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C5" w:rsidRDefault="0074665B">
      <w:r>
        <w:rPr>
          <w:rFonts w:ascii="Tahoma" w:hAnsi="Tahoma" w:cs="Tahoma"/>
          <w:color w:val="000000"/>
          <w:sz w:val="18"/>
          <w:szCs w:val="18"/>
        </w:rPr>
        <w:t>1. Processo n.: PCP-13/00312324</w:t>
      </w:r>
      <w:r>
        <w:rPr>
          <w:rFonts w:ascii="Tahoma" w:hAnsi="Tahoma" w:cs="Tahoma"/>
          <w:color w:val="000000"/>
          <w:sz w:val="18"/>
          <w:szCs w:val="18"/>
        </w:rPr>
        <w:br/>
        <w:t>2. Assunto: Prestação de Contas do Prefeito referente ao exercício de 2012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3. Responsável: Cláudio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Sartori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  <w:t>4. Unidade Gestora: Prefeitura Municipal de Presidente Castello Branco</w:t>
      </w:r>
      <w:r>
        <w:rPr>
          <w:rFonts w:ascii="Tahoma" w:hAnsi="Tahoma" w:cs="Tahoma"/>
          <w:color w:val="000000"/>
          <w:sz w:val="18"/>
          <w:szCs w:val="18"/>
        </w:rPr>
        <w:br/>
        <w:t>5. Unidade Técnica: DMU</w:t>
      </w:r>
      <w:r>
        <w:rPr>
          <w:rFonts w:ascii="Tahoma" w:hAnsi="Tahoma" w:cs="Tahoma"/>
          <w:color w:val="000000"/>
          <w:sz w:val="18"/>
          <w:szCs w:val="18"/>
        </w:rPr>
        <w:br/>
        <w:t>6. Parecer Prévio n.: 0262/2013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 TRIBUNAL DE CONTAS DO ESTADO DE SANTA CATARINA, reunido nesta data, em Sessão Ordinária, com fulcro nos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31 da Constituição Federal, 113 da Constituição do Estado e 1º e 50 da Lei Complementar n. 202/2000, tendo examinado e discutido a matéria, acolhe o Relatório e a Proposta de Parecer Prévio do Relator, aprovando-os, e considerando ainda que:</w:t>
      </w:r>
      <w:r>
        <w:rPr>
          <w:rFonts w:ascii="Tahoma" w:hAnsi="Tahoma" w:cs="Tahoma"/>
          <w:color w:val="000000"/>
          <w:sz w:val="18"/>
          <w:szCs w:val="18"/>
        </w:rPr>
        <w:br/>
        <w:t>I - é da competência do Tribunal de Contas do Estado, no exercício do controle externo que lhe é atribuído pela Constituição, a emissão de Parecer Prévio sobre as Contas anuais prestadas pelo Prefeito Municipal;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II - ao emitir Parecer Prévio, o Tribunal formula opinião em relação às contas, atendo-se exclusivamente à análise técnica quanto aos aspectos contábil, financeiro, orçamentário e patrimonial, seus resultados consolidados para o ente, e conformação às normas constitucionais, legais e regulamentares, bem como à observância de pisos e limites de despesas estabelecidos nas normas constitucionais e infraconstitucionais;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III - as Contas prestadas pelo Chefe do Poder Executivo são constituídas dos respectivos Balanços Gerais e das demais demonstrações técnicas de natureza contábil de todos os órgãos e entidades vinculadas ao Orçamento Anual do Município, de forma consolidada, incluídas as do Poder Legislativo, em cumprimento aos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113, § 1º, e 59, I, da Constituição Estadual, e art. 50 da Lei Complementar n. 101/2000;</w:t>
      </w:r>
      <w:r>
        <w:rPr>
          <w:rFonts w:ascii="Tahoma" w:hAnsi="Tahoma" w:cs="Tahoma"/>
          <w:color w:val="000000"/>
          <w:sz w:val="18"/>
          <w:szCs w:val="18"/>
        </w:rPr>
        <w:br/>
        <w:t>IV - os Balanços Orçamentário, Financeiro e Patrimonial e os Demonstrativos das Variações Patrimoniais, até onde o exame pode ser realizado para emissão do parecer, estão escriturados conforme os preceitos de contabilidade pública e, de forma geral, expressam os resultados da gestão orçamentária, financeira e patrimonial e representam adequadamente a posição financeira, orçamentária e patrimonial do Município em 31 de dezembro de 2012, com exceção da ressalva e recomendações a seguir indicadas;</w:t>
      </w:r>
      <w:r>
        <w:rPr>
          <w:rFonts w:ascii="Tahoma" w:hAnsi="Tahoma" w:cs="Tahoma"/>
          <w:color w:val="000000"/>
          <w:sz w:val="18"/>
          <w:szCs w:val="18"/>
        </w:rPr>
        <w:br/>
        <w:t>V - o Parecer é baseado em atos e fatos relacionados às contas apresentadas, não se vinculando a indícios, suspeitas ou suposições;</w:t>
      </w:r>
      <w:r>
        <w:rPr>
          <w:rFonts w:ascii="Tahoma" w:hAnsi="Tahoma" w:cs="Tahoma"/>
          <w:color w:val="000000"/>
          <w:sz w:val="18"/>
          <w:szCs w:val="18"/>
        </w:rPr>
        <w:br/>
        <w:t>VI - é da competência exclusiva da Câmara Municipal, conforme o art. 113 da Constituição Estadual, o julgamento das contas de governo prestadas anualmente pelo Prefeito;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VII – a apreciação das contas e a emissão do parecer prévio não envolvem o exame da legalidade, legitimidade e economicidade de todos os atos e contratos administrativos que contribuíram para os resultados das contas de governo;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VIII – a análise técnica e o Parecer Prévio deste Tribunal sobre as Contas Anuais de Governo prestadas pelo Chefe do Poder Executivo municipal ou o seu julgamento pela Câmara Municipal não eximem de responsabilidade os administradores, inclusive o Prefeito quando ordenador de despesa, e demais responsáveis por dinheiros, bens e valores da administração direta ou indireta, de qualquer dos Poderes e órgãos do Município, bem como aqueles que derem causa a perda, extravio ou outra irregularidade de que resulte prejuízo ao Erário, nem obsta o posterior julgamento pelo Tribunal de Contas, em consonância com 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arts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58, parágrafo único, 59, II, e 113 da Constituição Estadual;</w:t>
      </w:r>
      <w:r>
        <w:rPr>
          <w:rFonts w:ascii="Tahoma" w:hAnsi="Tahoma" w:cs="Tahoma"/>
          <w:color w:val="000000"/>
          <w:sz w:val="18"/>
          <w:szCs w:val="18"/>
        </w:rPr>
        <w:br/>
        <w:t>IX - a ressalva e recomendações indicadas neste Parecer Prévio, embora não impeçam a aprovação das Contas de Governo, relativas ao exercício de 2012, requerem a adoção das medidas saneadoras pertinentes;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X - a manifestação do Ministério Público junto ao Tribunal de Contas; </w:t>
      </w:r>
      <w:r>
        <w:rPr>
          <w:rFonts w:ascii="Tahoma" w:hAnsi="Tahoma" w:cs="Tahoma"/>
          <w:color w:val="000000"/>
          <w:sz w:val="18"/>
          <w:szCs w:val="18"/>
        </w:rPr>
        <w:br/>
        <w:t>6.1. EMITE PARECER recomendando à Egrégia Câmara de Vereadores a APROVAÇÃO das contas do Prefeito Municipal de Presidente Castello Branco, relativas ao exercício de 2012, com a seguinte ressalva:</w:t>
      </w:r>
      <w:r>
        <w:rPr>
          <w:rFonts w:ascii="Tahoma" w:hAnsi="Tahoma" w:cs="Tahoma"/>
          <w:color w:val="000000"/>
          <w:sz w:val="18"/>
          <w:szCs w:val="18"/>
        </w:rPr>
        <w:br/>
        <w:t>6.1.1. A Unidade Gestora deve abster-se de realizar despesas decorrentes de obrigações contraídas nos dois últimos quadrimestres do mandato, sem disponibilidade de caixa, nos termos do artigo 42 da Lei Complementar n. 101/2000 – LRF.</w:t>
      </w:r>
      <w:r>
        <w:rPr>
          <w:rFonts w:ascii="Tahoma" w:hAnsi="Tahoma" w:cs="Tahoma"/>
          <w:color w:val="000000"/>
          <w:sz w:val="18"/>
          <w:szCs w:val="18"/>
        </w:rPr>
        <w:br/>
        <w:t>6.2. Recomenda ao Poder Executivo Municipal de Presidente Castello Branco, com fulcro no art. 90, §2°, do Regimento Interno do Tribunal de Contas de Santa Catarina (Resolução n. TC-06/2001), sob pena de, em caso de eventual descumprimento dos mandamentos legais pertinentes, a aplicação de futura sanção administrativa prevista no art. 70 da Lei Complementar (estadual) n. 202/2000 (Lei Orgânica deste Tribunal):</w:t>
      </w:r>
      <w:r>
        <w:rPr>
          <w:rFonts w:ascii="Tahoma" w:hAnsi="Tahoma" w:cs="Tahoma"/>
          <w:color w:val="000000"/>
          <w:sz w:val="18"/>
          <w:szCs w:val="18"/>
        </w:rPr>
        <w:br/>
        <w:t>6.2.1. a adoção de providências para prevenir e corrigir as seguintes divergências contábeis constantes no item 9.1.2 a 9.1.4, do Relatório DMU n. 4798/2013 elaborado pela Diretoria de Controle dos Municípios: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6.2.2. a adoção de providências imediatas quanto às irregularidades mencionadas no Capítulo 6 – Do Fundo dos Direitos da Criança e do Adolescente; </w:t>
      </w:r>
      <w:r>
        <w:rPr>
          <w:rFonts w:ascii="Tahoma" w:hAnsi="Tahoma" w:cs="Tahoma"/>
          <w:color w:val="000000"/>
          <w:sz w:val="18"/>
          <w:szCs w:val="18"/>
        </w:rPr>
        <w:br/>
        <w:t>6.2.3. a adoção de providências em relação ao apontado no Capítulo 7 - Do Cumprimento da Lei Complementar n. 131/2009 e do Decreto Federal n. 7.185/2010 em face da obrigatoriedade de atendimento destes dispositivos legais a partir de maio de 2013.</w:t>
      </w:r>
      <w:r>
        <w:rPr>
          <w:rFonts w:ascii="Tahoma" w:hAnsi="Tahoma" w:cs="Tahoma"/>
          <w:color w:val="000000"/>
          <w:sz w:val="18"/>
          <w:szCs w:val="18"/>
        </w:rPr>
        <w:br/>
        <w:t>6.3. Recomenda ao Município de Presidente Castello Branco que, após o trânsito em julgado, divulgue esta Prestação de Contas e o respectivo Parecer Prévio, inclusive em meios eletrônicos de acesso público, conforme estabelece o art. 48 da Lei Complementar (federal) n. 101/2000 – Lei de Responsabilidade Fiscal (LRF).</w:t>
      </w:r>
      <w:r>
        <w:rPr>
          <w:rFonts w:ascii="Tahoma" w:hAnsi="Tahoma" w:cs="Tahoma"/>
          <w:color w:val="000000"/>
          <w:sz w:val="18"/>
          <w:szCs w:val="18"/>
        </w:rPr>
        <w:br/>
        <w:t>6.4. Solicita à Câmara de Vereadores de Presidente Castello Branco que comunique ao Tribunal de Contas o resultado do julgamento das Contas Anuais em questão, do Prefeito Municipal, conforme prescreve o art. 59 da Lei Complementar (estadual) n. 202/2000, inclusive com a remessa do ato respectivo e da ata da sessão de julgamento da Câmara.</w:t>
      </w:r>
      <w:r>
        <w:rPr>
          <w:rFonts w:ascii="Tahoma" w:hAnsi="Tahoma" w:cs="Tahoma"/>
          <w:color w:val="000000"/>
          <w:sz w:val="18"/>
          <w:szCs w:val="18"/>
        </w:rPr>
        <w:br/>
        <w:t>6.5. Determina a ciência deste ciência do Parecer Prévio à Câmara Municipal de Presidente Castello Branco.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6.6. Determina a ciência deste Parecer Prévio, bem como do Relatório DMU n. 4798/2013 e do Relatório e Voto do Relator que o fundamentam, à Prefeitura Municipal de Presidente Castello Branco. </w:t>
      </w:r>
      <w:r>
        <w:rPr>
          <w:rFonts w:ascii="Tahoma" w:hAnsi="Tahoma" w:cs="Tahoma"/>
          <w:color w:val="000000"/>
          <w:sz w:val="18"/>
          <w:szCs w:val="18"/>
        </w:rPr>
        <w:br/>
        <w:t>7. Ata n.: 84/2013</w:t>
      </w:r>
      <w:r>
        <w:rPr>
          <w:rFonts w:ascii="Tahoma" w:hAnsi="Tahoma" w:cs="Tahoma"/>
          <w:color w:val="000000"/>
          <w:sz w:val="18"/>
          <w:szCs w:val="18"/>
        </w:rPr>
        <w:br/>
        <w:t>8. Data da Sessão: 18/12/2013 - Ordinária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9. Especificação do quorum: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9.1 Conselheiros presentes: Salomão Ribas Junior (Presidente), Luiz Roberto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Herbst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Cesar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Filomeno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Fontes, Wilson Rogério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Wan-Dall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Herneus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Nadal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(Relator), Julio Garcia e Cleber Muniz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Gavi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(art. 86, § 2º, da LC n. 202/2000)</w:t>
      </w:r>
      <w:r>
        <w:rPr>
          <w:rFonts w:ascii="Tahoma" w:hAnsi="Tahoma" w:cs="Tahoma"/>
          <w:color w:val="000000"/>
          <w:sz w:val="18"/>
          <w:szCs w:val="18"/>
        </w:rPr>
        <w:br/>
        <w:t>10. Representante do Ministério Público junto ao Tribunal de Contas: Márcio de Sousa Rosa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11. Auditores presentes: Gerson dos Santos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Sicca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e Sabrina Nunes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Iocken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  <w:t>SALOMÃO RIBAS JUNIOR</w:t>
      </w:r>
      <w:r>
        <w:rPr>
          <w:rFonts w:ascii="Tahoma" w:hAnsi="Tahoma" w:cs="Tahoma"/>
          <w:color w:val="000000"/>
          <w:sz w:val="18"/>
          <w:szCs w:val="18"/>
        </w:rPr>
        <w:br/>
        <w:t>Presidente</w:t>
      </w:r>
      <w:r>
        <w:rPr>
          <w:rFonts w:ascii="Tahoma" w:hAnsi="Tahoma" w:cs="Tahoma"/>
          <w:color w:val="000000"/>
          <w:sz w:val="18"/>
          <w:szCs w:val="18"/>
        </w:rPr>
        <w:br/>
        <w:t>HERNEUS DE NADAL</w:t>
      </w:r>
      <w:r>
        <w:rPr>
          <w:rFonts w:ascii="Tahoma" w:hAnsi="Tahoma" w:cs="Tahoma"/>
          <w:color w:val="000000"/>
          <w:sz w:val="18"/>
          <w:szCs w:val="18"/>
        </w:rPr>
        <w:br/>
        <w:t>Relator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Fui presente: MÁRCIO DE SOUSA ROSA</w:t>
      </w:r>
      <w:r>
        <w:rPr>
          <w:rFonts w:ascii="Tahoma" w:hAnsi="Tahoma" w:cs="Tahoma"/>
          <w:color w:val="000000"/>
          <w:sz w:val="18"/>
          <w:szCs w:val="18"/>
        </w:rPr>
        <w:br/>
        <w:t>Procurador-Geral do Ministério Público junto ao TCE/SC</w:t>
      </w:r>
    </w:p>
    <w:sectPr w:rsidR="003713C5" w:rsidSect="007432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665B"/>
    <w:rsid w:val="003713C5"/>
    <w:rsid w:val="00743262"/>
    <w:rsid w:val="0074665B"/>
    <w:rsid w:val="00BE443C"/>
    <w:rsid w:val="00F6681E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</dc:creator>
  <cp:lastModifiedBy>Vilmar</cp:lastModifiedBy>
  <cp:revision>2</cp:revision>
  <dcterms:created xsi:type="dcterms:W3CDTF">2015-12-21T12:33:00Z</dcterms:created>
  <dcterms:modified xsi:type="dcterms:W3CDTF">2015-12-21T12:33:00Z</dcterms:modified>
</cp:coreProperties>
</file>