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D9D8" w14:textId="37478E04" w:rsidR="00FB7291" w:rsidRPr="00E13791" w:rsidRDefault="00FB7291" w:rsidP="00902978">
      <w:pPr>
        <w:ind w:right="425" w:firstLine="142"/>
        <w:jc w:val="both"/>
        <w:rPr>
          <w:rFonts w:ascii="Arial" w:hAnsi="Arial" w:cs="Arial"/>
          <w:b/>
          <w:bCs/>
          <w:color w:val="000000" w:themeColor="text1"/>
        </w:rPr>
      </w:pPr>
      <w:r w:rsidRPr="00E13791">
        <w:rPr>
          <w:rFonts w:ascii="Arial" w:hAnsi="Arial" w:cs="Arial"/>
          <w:b/>
          <w:bCs/>
          <w:color w:val="000000" w:themeColor="text1"/>
        </w:rPr>
        <w:t>LEI</w:t>
      </w:r>
      <w:r w:rsidR="00B779EF" w:rsidRPr="00E13791">
        <w:rPr>
          <w:rFonts w:ascii="Arial" w:hAnsi="Arial" w:cs="Arial"/>
          <w:b/>
          <w:bCs/>
          <w:color w:val="000000" w:themeColor="text1"/>
        </w:rPr>
        <w:t xml:space="preserve"> COMPLEMENTAR</w:t>
      </w:r>
      <w:r w:rsidRPr="00E13791">
        <w:rPr>
          <w:rFonts w:ascii="Arial" w:hAnsi="Arial" w:cs="Arial"/>
          <w:b/>
          <w:bCs/>
          <w:color w:val="000000" w:themeColor="text1"/>
        </w:rPr>
        <w:t xml:space="preserve"> N° </w:t>
      </w:r>
      <w:r w:rsidR="0014249B" w:rsidRPr="00E13791">
        <w:rPr>
          <w:rFonts w:ascii="Arial" w:hAnsi="Arial" w:cs="Arial"/>
          <w:b/>
          <w:bCs/>
          <w:color w:val="000000" w:themeColor="text1"/>
        </w:rPr>
        <w:t>20</w:t>
      </w:r>
      <w:r w:rsidR="00E13791" w:rsidRPr="00E13791">
        <w:rPr>
          <w:rFonts w:ascii="Arial" w:hAnsi="Arial" w:cs="Arial"/>
          <w:b/>
          <w:bCs/>
          <w:color w:val="000000" w:themeColor="text1"/>
        </w:rPr>
        <w:t>9</w:t>
      </w:r>
      <w:r w:rsidRPr="00E13791">
        <w:rPr>
          <w:rFonts w:ascii="Arial" w:hAnsi="Arial" w:cs="Arial"/>
          <w:b/>
          <w:bCs/>
          <w:color w:val="000000" w:themeColor="text1"/>
        </w:rPr>
        <w:t>/20</w:t>
      </w:r>
      <w:r w:rsidR="00612CFA" w:rsidRPr="00E13791">
        <w:rPr>
          <w:rFonts w:ascii="Arial" w:hAnsi="Arial" w:cs="Arial"/>
          <w:b/>
          <w:bCs/>
          <w:color w:val="000000" w:themeColor="text1"/>
        </w:rPr>
        <w:t>2</w:t>
      </w:r>
      <w:r w:rsidR="00E34CCF" w:rsidRPr="00E13791">
        <w:rPr>
          <w:rFonts w:ascii="Arial" w:hAnsi="Arial" w:cs="Arial"/>
          <w:b/>
          <w:bCs/>
          <w:color w:val="000000" w:themeColor="text1"/>
        </w:rPr>
        <w:t>4</w:t>
      </w:r>
      <w:r w:rsidRPr="00E13791">
        <w:rPr>
          <w:rFonts w:ascii="Arial" w:hAnsi="Arial" w:cs="Arial"/>
          <w:b/>
          <w:bCs/>
          <w:color w:val="000000" w:themeColor="text1"/>
        </w:rPr>
        <w:t xml:space="preserve">, </w:t>
      </w:r>
      <w:r w:rsidRPr="00E13791">
        <w:rPr>
          <w:rFonts w:ascii="Arial" w:hAnsi="Arial" w:cs="Arial"/>
          <w:color w:val="000000" w:themeColor="text1"/>
        </w:rPr>
        <w:t xml:space="preserve">de </w:t>
      </w:r>
      <w:r w:rsidR="00E34CCF" w:rsidRPr="00E13791">
        <w:rPr>
          <w:rFonts w:ascii="Arial" w:hAnsi="Arial" w:cs="Arial"/>
          <w:color w:val="000000" w:themeColor="text1"/>
        </w:rPr>
        <w:t>19</w:t>
      </w:r>
      <w:r w:rsidR="004218B5" w:rsidRPr="00E13791">
        <w:rPr>
          <w:rFonts w:ascii="Arial" w:hAnsi="Arial" w:cs="Arial"/>
          <w:color w:val="000000" w:themeColor="text1"/>
        </w:rPr>
        <w:t xml:space="preserve"> </w:t>
      </w:r>
      <w:r w:rsidRPr="00E13791">
        <w:rPr>
          <w:rFonts w:ascii="Arial" w:hAnsi="Arial" w:cs="Arial"/>
          <w:color w:val="000000" w:themeColor="text1"/>
        </w:rPr>
        <w:t>de</w:t>
      </w:r>
      <w:r w:rsidR="008C2831" w:rsidRPr="00E13791">
        <w:rPr>
          <w:rFonts w:ascii="Arial" w:hAnsi="Arial" w:cs="Arial"/>
          <w:color w:val="000000" w:themeColor="text1"/>
        </w:rPr>
        <w:t xml:space="preserve"> </w:t>
      </w:r>
      <w:r w:rsidR="00E34CCF" w:rsidRPr="00E13791">
        <w:rPr>
          <w:rFonts w:ascii="Arial" w:hAnsi="Arial" w:cs="Arial"/>
          <w:color w:val="000000" w:themeColor="text1"/>
        </w:rPr>
        <w:t>março</w:t>
      </w:r>
      <w:r w:rsidR="00BF507A" w:rsidRPr="00E13791">
        <w:rPr>
          <w:rFonts w:ascii="Arial" w:hAnsi="Arial" w:cs="Arial"/>
          <w:color w:val="000000" w:themeColor="text1"/>
        </w:rPr>
        <w:t xml:space="preserve"> </w:t>
      </w:r>
      <w:r w:rsidRPr="00E13791">
        <w:rPr>
          <w:rFonts w:ascii="Arial" w:hAnsi="Arial" w:cs="Arial"/>
          <w:color w:val="000000" w:themeColor="text1"/>
        </w:rPr>
        <w:t>de 20</w:t>
      </w:r>
      <w:r w:rsidR="00612CFA" w:rsidRPr="00E13791">
        <w:rPr>
          <w:rFonts w:ascii="Arial" w:hAnsi="Arial" w:cs="Arial"/>
          <w:color w:val="000000" w:themeColor="text1"/>
        </w:rPr>
        <w:t>2</w:t>
      </w:r>
      <w:r w:rsidR="00E34CCF" w:rsidRPr="00E13791">
        <w:rPr>
          <w:rFonts w:ascii="Arial" w:hAnsi="Arial" w:cs="Arial"/>
          <w:color w:val="000000" w:themeColor="text1"/>
        </w:rPr>
        <w:t>4</w:t>
      </w:r>
      <w:r w:rsidRPr="00E13791">
        <w:rPr>
          <w:rFonts w:ascii="Arial" w:hAnsi="Arial" w:cs="Arial"/>
          <w:color w:val="000000" w:themeColor="text1"/>
        </w:rPr>
        <w:t>.</w:t>
      </w:r>
    </w:p>
    <w:p w14:paraId="755A5E3F" w14:textId="77777777" w:rsidR="00232A78" w:rsidRPr="00E13791" w:rsidRDefault="00232A78" w:rsidP="00902978">
      <w:pPr>
        <w:ind w:right="425" w:firstLine="142"/>
        <w:jc w:val="both"/>
        <w:rPr>
          <w:rFonts w:ascii="Arial" w:hAnsi="Arial" w:cs="Arial"/>
          <w:b/>
        </w:rPr>
      </w:pPr>
    </w:p>
    <w:p w14:paraId="64431A75" w14:textId="77777777" w:rsidR="00E13791" w:rsidRPr="00E13791" w:rsidRDefault="00E13791" w:rsidP="00E13791">
      <w:pPr>
        <w:ind w:left="2268"/>
        <w:jc w:val="both"/>
        <w:rPr>
          <w:rFonts w:ascii="Arial" w:hAnsi="Arial" w:cs="Arial"/>
          <w:b/>
          <w:bCs/>
        </w:rPr>
      </w:pPr>
    </w:p>
    <w:p w14:paraId="346E3215" w14:textId="7D8EA454" w:rsidR="00E13791" w:rsidRPr="00E13791" w:rsidRDefault="00E13791" w:rsidP="00E13791">
      <w:pPr>
        <w:ind w:left="2268"/>
        <w:jc w:val="both"/>
        <w:rPr>
          <w:rFonts w:ascii="Arial" w:hAnsi="Arial" w:cs="Arial"/>
          <w:b/>
        </w:rPr>
      </w:pPr>
      <w:r w:rsidRPr="00E13791">
        <w:rPr>
          <w:rFonts w:ascii="Arial" w:hAnsi="Arial" w:cs="Arial"/>
          <w:b/>
          <w:bCs/>
        </w:rPr>
        <w:t>ALTERA DISPOSIÇÕES DA LEI COMPLEMENTAR N° 0109/2013, de 20 de dezembro de 2013, QUE INSTITUI O CÓDIGO DE EDIFICAÇÕES DO MUNICÍPIO DE PRESIDENTE CASTELLO BRANCO</w:t>
      </w:r>
      <w:r w:rsidRPr="00E13791">
        <w:rPr>
          <w:rFonts w:ascii="Arial" w:hAnsi="Arial" w:cs="Arial"/>
          <w:b/>
        </w:rPr>
        <w:t>.</w:t>
      </w:r>
    </w:p>
    <w:p w14:paraId="49ECC404" w14:textId="77777777" w:rsidR="00E13791" w:rsidRPr="00E13791" w:rsidRDefault="00E13791" w:rsidP="00902978">
      <w:pPr>
        <w:ind w:left="2268" w:right="425" w:firstLine="142"/>
        <w:jc w:val="both"/>
        <w:rPr>
          <w:rFonts w:ascii="Arial" w:hAnsi="Arial" w:cs="Arial"/>
          <w:b/>
          <w:bCs/>
          <w:color w:val="000000" w:themeColor="text1"/>
        </w:rPr>
      </w:pPr>
    </w:p>
    <w:p w14:paraId="04305CB2" w14:textId="77777777" w:rsidR="00E13791" w:rsidRPr="00E13791" w:rsidRDefault="00E13791" w:rsidP="00902978">
      <w:pPr>
        <w:ind w:left="2268" w:right="425" w:firstLine="142"/>
        <w:jc w:val="both"/>
        <w:rPr>
          <w:rFonts w:ascii="Arial" w:hAnsi="Arial" w:cs="Arial"/>
          <w:b/>
          <w:bCs/>
          <w:color w:val="000000" w:themeColor="text1"/>
        </w:rPr>
      </w:pPr>
    </w:p>
    <w:p w14:paraId="34B1FDCF" w14:textId="26DE91D9" w:rsidR="0014249B" w:rsidRPr="00E13791" w:rsidRDefault="0014249B" w:rsidP="00E34CCF">
      <w:pPr>
        <w:ind w:left="2268"/>
        <w:jc w:val="both"/>
        <w:rPr>
          <w:rFonts w:ascii="Arial" w:hAnsi="Arial" w:cs="Arial"/>
          <w:b/>
          <w:bCs/>
          <w:color w:val="000000" w:themeColor="text1"/>
        </w:rPr>
      </w:pPr>
      <w:r w:rsidRPr="00E13791">
        <w:rPr>
          <w:rFonts w:ascii="Arial" w:hAnsi="Arial" w:cs="Arial"/>
          <w:b/>
          <w:bCs/>
          <w:color w:val="000000" w:themeColor="text1"/>
        </w:rPr>
        <w:t xml:space="preserve">Neiva </w:t>
      </w:r>
      <w:proofErr w:type="spellStart"/>
      <w:r w:rsidRPr="00E13791">
        <w:rPr>
          <w:rFonts w:ascii="Arial" w:hAnsi="Arial" w:cs="Arial"/>
          <w:b/>
          <w:bCs/>
          <w:color w:val="000000" w:themeColor="text1"/>
        </w:rPr>
        <w:t>Kleemann</w:t>
      </w:r>
      <w:proofErr w:type="spellEnd"/>
      <w:r w:rsidRPr="00E13791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E13791">
        <w:rPr>
          <w:rFonts w:ascii="Arial" w:hAnsi="Arial" w:cs="Arial"/>
          <w:b/>
          <w:bCs/>
          <w:color w:val="000000" w:themeColor="text1"/>
        </w:rPr>
        <w:t>Tonielo</w:t>
      </w:r>
      <w:proofErr w:type="spellEnd"/>
      <w:r w:rsidRPr="00E13791">
        <w:rPr>
          <w:rFonts w:ascii="Arial" w:hAnsi="Arial" w:cs="Arial"/>
          <w:b/>
          <w:bCs/>
          <w:color w:val="000000" w:themeColor="text1"/>
        </w:rPr>
        <w:t>, Prefeita Municipal de Presidente Castello Branco, Estado de Santa Catarina, no uso de suas atribuições legais, faz saber que a Câmara Municipal de Vereadores aprovou e ela sanciona e promulga a seguinte</w:t>
      </w:r>
    </w:p>
    <w:p w14:paraId="21EDA2C0" w14:textId="77777777" w:rsidR="00232A78" w:rsidRPr="00E13791" w:rsidRDefault="00232A78" w:rsidP="00902978">
      <w:pPr>
        <w:ind w:left="2268" w:right="425" w:firstLine="142"/>
        <w:jc w:val="both"/>
        <w:rPr>
          <w:rFonts w:ascii="Arial" w:hAnsi="Arial" w:cs="Arial"/>
          <w:b/>
          <w:bCs/>
          <w:color w:val="000000" w:themeColor="text1"/>
        </w:rPr>
      </w:pPr>
    </w:p>
    <w:p w14:paraId="17BE99D5" w14:textId="77777777" w:rsidR="00E34CCF" w:rsidRPr="00E13791" w:rsidRDefault="00E34CCF" w:rsidP="00E34CCF">
      <w:pPr>
        <w:ind w:left="2268" w:right="425"/>
        <w:jc w:val="both"/>
        <w:rPr>
          <w:rFonts w:ascii="Arial" w:hAnsi="Arial" w:cs="Arial"/>
          <w:b/>
          <w:bCs/>
          <w:color w:val="000000" w:themeColor="text1"/>
        </w:rPr>
      </w:pPr>
    </w:p>
    <w:p w14:paraId="08BD8C81" w14:textId="1E0743BE" w:rsidR="0014249B" w:rsidRPr="00E13791" w:rsidRDefault="0014249B" w:rsidP="00E34CCF">
      <w:pPr>
        <w:ind w:left="2268" w:right="425"/>
        <w:jc w:val="both"/>
        <w:rPr>
          <w:rFonts w:ascii="Arial" w:hAnsi="Arial" w:cs="Arial"/>
          <w:b/>
          <w:bCs/>
          <w:color w:val="000000" w:themeColor="text1"/>
        </w:rPr>
      </w:pPr>
      <w:r w:rsidRPr="00E13791">
        <w:rPr>
          <w:rFonts w:ascii="Arial" w:hAnsi="Arial" w:cs="Arial"/>
          <w:b/>
          <w:bCs/>
          <w:color w:val="000000" w:themeColor="text1"/>
        </w:rPr>
        <w:t>LEI COMPLEMENTAR.</w:t>
      </w:r>
    </w:p>
    <w:p w14:paraId="35BDCB40" w14:textId="77777777" w:rsidR="0081763A" w:rsidRPr="00E13791" w:rsidRDefault="0081763A" w:rsidP="00902978">
      <w:pPr>
        <w:ind w:left="2268" w:right="425" w:firstLine="142"/>
        <w:jc w:val="both"/>
        <w:rPr>
          <w:rFonts w:ascii="Arial" w:hAnsi="Arial" w:cs="Arial"/>
          <w:b/>
          <w:bCs/>
          <w:color w:val="000000" w:themeColor="text1"/>
        </w:rPr>
      </w:pPr>
    </w:p>
    <w:p w14:paraId="368B77DC" w14:textId="77777777" w:rsidR="00E13791" w:rsidRPr="00E13791" w:rsidRDefault="00E13791" w:rsidP="00E13791">
      <w:pPr>
        <w:pStyle w:val="Recuodecorpodetexto"/>
        <w:spacing w:line="360" w:lineRule="auto"/>
        <w:rPr>
          <w:rFonts w:ascii="Arial" w:hAnsi="Arial" w:cs="Arial"/>
          <w:bCs w:val="0"/>
        </w:rPr>
      </w:pPr>
    </w:p>
    <w:p w14:paraId="1F82045F" w14:textId="77777777" w:rsidR="00E13791" w:rsidRPr="00E13791" w:rsidRDefault="00E13791" w:rsidP="00E13791">
      <w:pPr>
        <w:pStyle w:val="EstiloLei2a"/>
        <w:rPr>
          <w:szCs w:val="24"/>
        </w:rPr>
      </w:pPr>
      <w:bookmarkStart w:id="0" w:name="_Toc147115031"/>
      <w:bookmarkStart w:id="1" w:name="_Toc147115592"/>
      <w:bookmarkStart w:id="2" w:name="_Toc157628799"/>
      <w:r w:rsidRPr="00E13791">
        <w:rPr>
          <w:szCs w:val="24"/>
        </w:rPr>
        <w:t>TITULO I</w:t>
      </w:r>
      <w:bookmarkEnd w:id="0"/>
      <w:bookmarkEnd w:id="1"/>
      <w:bookmarkEnd w:id="2"/>
    </w:p>
    <w:p w14:paraId="59EE74FF" w14:textId="77777777" w:rsidR="00E13791" w:rsidRPr="00E13791" w:rsidRDefault="00E13791" w:rsidP="00E13791">
      <w:pPr>
        <w:pStyle w:val="Estilo2c"/>
        <w:rPr>
          <w:rFonts w:cs="Arial"/>
          <w:szCs w:val="24"/>
        </w:rPr>
      </w:pPr>
      <w:bookmarkStart w:id="3" w:name="_Toc147115032"/>
      <w:bookmarkStart w:id="4" w:name="_Toc147115593"/>
      <w:bookmarkStart w:id="5" w:name="_Toc372896666"/>
      <w:bookmarkStart w:id="6" w:name="_Toc372896910"/>
      <w:bookmarkStart w:id="7" w:name="_Toc157628800"/>
      <w:r w:rsidRPr="00E13791">
        <w:rPr>
          <w:rFonts w:cs="Arial"/>
          <w:szCs w:val="24"/>
        </w:rPr>
        <w:t>DAS DISPOSIÇÕES PRELIMINARES</w:t>
      </w:r>
      <w:bookmarkEnd w:id="3"/>
      <w:bookmarkEnd w:id="4"/>
      <w:bookmarkEnd w:id="5"/>
      <w:bookmarkEnd w:id="6"/>
      <w:bookmarkEnd w:id="7"/>
    </w:p>
    <w:p w14:paraId="2C0B353A" w14:textId="77777777" w:rsidR="00E13791" w:rsidRPr="00E13791" w:rsidRDefault="00E13791" w:rsidP="00E13791">
      <w:pPr>
        <w:pStyle w:val="EstiloLei3b"/>
        <w:rPr>
          <w:szCs w:val="24"/>
        </w:rPr>
      </w:pPr>
      <w:bookmarkStart w:id="8" w:name="_Toc147115035"/>
      <w:bookmarkStart w:id="9" w:name="_Toc147115596"/>
      <w:bookmarkStart w:id="10" w:name="_Toc157628801"/>
      <w:r w:rsidRPr="00E13791">
        <w:rPr>
          <w:szCs w:val="24"/>
        </w:rPr>
        <w:t>CAPITULO II</w:t>
      </w:r>
      <w:bookmarkEnd w:id="8"/>
      <w:bookmarkEnd w:id="9"/>
      <w:bookmarkEnd w:id="10"/>
    </w:p>
    <w:p w14:paraId="4505BCB3" w14:textId="77777777" w:rsidR="00E13791" w:rsidRPr="00E13791" w:rsidRDefault="00E13791" w:rsidP="00E13791">
      <w:pPr>
        <w:pStyle w:val="EstiloLei4b"/>
        <w:rPr>
          <w:rFonts w:cs="Arial"/>
        </w:rPr>
      </w:pPr>
      <w:bookmarkStart w:id="11" w:name="_Toc147115036"/>
      <w:bookmarkStart w:id="12" w:name="_Toc147115597"/>
      <w:bookmarkStart w:id="13" w:name="_Toc157628802"/>
      <w:r w:rsidRPr="00E13791">
        <w:rPr>
          <w:rFonts w:cs="Arial"/>
        </w:rPr>
        <w:t>DAS DEFINIÇÕES</w:t>
      </w:r>
      <w:bookmarkEnd w:id="11"/>
      <w:bookmarkEnd w:id="12"/>
      <w:bookmarkEnd w:id="13"/>
    </w:p>
    <w:p w14:paraId="0824F593" w14:textId="77777777" w:rsidR="00E13791" w:rsidRPr="00E13791" w:rsidRDefault="00E13791" w:rsidP="00E13791">
      <w:pPr>
        <w:pStyle w:val="Recuodecorpodetexto"/>
        <w:spacing w:line="360" w:lineRule="auto"/>
        <w:ind w:left="2268"/>
        <w:rPr>
          <w:rFonts w:ascii="Arial" w:hAnsi="Arial" w:cs="Arial"/>
          <w:u w:val="single"/>
        </w:rPr>
      </w:pPr>
    </w:p>
    <w:p w14:paraId="0CEDB404" w14:textId="77777777" w:rsidR="00E13791" w:rsidRPr="00E13791" w:rsidRDefault="00E13791" w:rsidP="00E13791">
      <w:pPr>
        <w:pStyle w:val="Recuodecorpodetexto"/>
        <w:spacing w:line="360" w:lineRule="auto"/>
        <w:ind w:left="2268"/>
        <w:rPr>
          <w:rFonts w:ascii="Arial" w:hAnsi="Arial" w:cs="Arial"/>
          <w:b w:val="0"/>
          <w:u w:val="single"/>
        </w:rPr>
      </w:pPr>
    </w:p>
    <w:p w14:paraId="161FA5FE" w14:textId="77777777" w:rsidR="00E13791" w:rsidRPr="00E13791" w:rsidRDefault="00E13791" w:rsidP="00E13791">
      <w:pPr>
        <w:spacing w:line="360" w:lineRule="auto"/>
        <w:ind w:firstLine="2268"/>
        <w:jc w:val="both"/>
        <w:rPr>
          <w:rFonts w:ascii="Arial" w:hAnsi="Arial" w:cs="Arial"/>
        </w:rPr>
      </w:pPr>
      <w:r w:rsidRPr="00E13791">
        <w:rPr>
          <w:rFonts w:ascii="Arial" w:hAnsi="Arial" w:cs="Arial"/>
          <w:b/>
        </w:rPr>
        <w:t>Art. 1º.</w:t>
      </w:r>
      <w:r w:rsidRPr="00E13791">
        <w:rPr>
          <w:rFonts w:ascii="Arial" w:hAnsi="Arial" w:cs="Arial"/>
        </w:rPr>
        <w:t xml:space="preserve"> O Art. 4° da Lei Complementar nº 109/2013, de 20 de dezembro de 2013, sobre adoção das seguintes definições, a definição UFRM - Unidade Fiscal de Referência Municipal é substituído pela seguinte redação:</w:t>
      </w:r>
    </w:p>
    <w:p w14:paraId="572FBF03" w14:textId="77777777" w:rsidR="00E13791" w:rsidRPr="00E13791" w:rsidRDefault="00E13791" w:rsidP="00E13791">
      <w:pPr>
        <w:spacing w:line="360" w:lineRule="auto"/>
        <w:jc w:val="both"/>
        <w:rPr>
          <w:rFonts w:ascii="Arial" w:hAnsi="Arial" w:cs="Arial"/>
        </w:rPr>
      </w:pPr>
      <w:r w:rsidRPr="00E13791">
        <w:rPr>
          <w:rFonts w:ascii="Arial" w:hAnsi="Arial" w:cs="Arial"/>
        </w:rPr>
        <w:t>Art. 4° (......)</w:t>
      </w:r>
    </w:p>
    <w:p w14:paraId="5DBFC9B4" w14:textId="77777777" w:rsidR="00E13791" w:rsidRPr="00E13791" w:rsidRDefault="00E13791" w:rsidP="00E13791">
      <w:pPr>
        <w:spacing w:line="360" w:lineRule="auto"/>
        <w:jc w:val="both"/>
        <w:rPr>
          <w:rFonts w:ascii="Arial" w:hAnsi="Arial" w:cs="Arial"/>
          <w:i/>
          <w:iCs/>
        </w:rPr>
      </w:pPr>
      <w:r w:rsidRPr="00E13791">
        <w:rPr>
          <w:rFonts w:ascii="Arial" w:hAnsi="Arial" w:cs="Arial"/>
          <w:b/>
          <w:bCs/>
          <w:i/>
          <w:iCs/>
        </w:rPr>
        <w:t>UFIR</w:t>
      </w:r>
      <w:r w:rsidRPr="00E13791">
        <w:rPr>
          <w:rFonts w:ascii="Arial" w:hAnsi="Arial" w:cs="Arial"/>
          <w:i/>
          <w:iCs/>
        </w:rPr>
        <w:t>- Unidade Fiscal de Referência.</w:t>
      </w:r>
    </w:p>
    <w:p w14:paraId="21A9E2A6" w14:textId="77777777" w:rsidR="00E13791" w:rsidRPr="00E13791" w:rsidRDefault="00E13791" w:rsidP="00E13791">
      <w:pPr>
        <w:tabs>
          <w:tab w:val="left" w:pos="1560"/>
        </w:tabs>
        <w:spacing w:line="360" w:lineRule="auto"/>
        <w:ind w:left="993" w:hanging="993"/>
        <w:jc w:val="both"/>
        <w:rPr>
          <w:rFonts w:ascii="Arial" w:hAnsi="Arial" w:cs="Arial"/>
        </w:rPr>
      </w:pPr>
    </w:p>
    <w:p w14:paraId="0D68AF22" w14:textId="77777777" w:rsidR="00E13791" w:rsidRPr="00E13791" w:rsidRDefault="00E13791" w:rsidP="00E13791">
      <w:pPr>
        <w:pStyle w:val="EstiloLei2a"/>
        <w:rPr>
          <w:szCs w:val="24"/>
        </w:rPr>
      </w:pPr>
      <w:bookmarkStart w:id="14" w:name="_Toc147115146"/>
      <w:bookmarkStart w:id="15" w:name="_Toc147115707"/>
      <w:bookmarkStart w:id="16" w:name="_Toc157628803"/>
    </w:p>
    <w:p w14:paraId="04136101" w14:textId="77777777" w:rsidR="00E13791" w:rsidRPr="00E13791" w:rsidRDefault="00E13791" w:rsidP="00E13791">
      <w:pPr>
        <w:pStyle w:val="EstiloLei2a"/>
        <w:rPr>
          <w:szCs w:val="24"/>
        </w:rPr>
      </w:pPr>
      <w:r w:rsidRPr="00E13791">
        <w:rPr>
          <w:szCs w:val="24"/>
        </w:rPr>
        <w:t>TÍTULO IV</w:t>
      </w:r>
      <w:bookmarkEnd w:id="14"/>
      <w:bookmarkEnd w:id="15"/>
      <w:bookmarkEnd w:id="16"/>
    </w:p>
    <w:p w14:paraId="767D18EF" w14:textId="77777777" w:rsidR="00E13791" w:rsidRPr="00E13791" w:rsidRDefault="00E13791" w:rsidP="00E13791">
      <w:pPr>
        <w:pStyle w:val="Estilo2c"/>
        <w:rPr>
          <w:rFonts w:cs="Arial"/>
          <w:szCs w:val="24"/>
        </w:rPr>
      </w:pPr>
      <w:bookmarkStart w:id="17" w:name="_Toc147115147"/>
      <w:bookmarkStart w:id="18" w:name="_Toc147115708"/>
      <w:bookmarkStart w:id="19" w:name="_Toc372896669"/>
      <w:bookmarkStart w:id="20" w:name="_Toc372896913"/>
      <w:bookmarkStart w:id="21" w:name="_Toc157628804"/>
      <w:r w:rsidRPr="00E13791">
        <w:rPr>
          <w:rFonts w:cs="Arial"/>
          <w:szCs w:val="24"/>
        </w:rPr>
        <w:t>DAS EDIFICAÇÕES</w:t>
      </w:r>
      <w:bookmarkEnd w:id="17"/>
      <w:bookmarkEnd w:id="18"/>
      <w:bookmarkEnd w:id="19"/>
      <w:bookmarkEnd w:id="20"/>
      <w:bookmarkEnd w:id="21"/>
    </w:p>
    <w:p w14:paraId="38328428" w14:textId="77777777" w:rsidR="00E13791" w:rsidRPr="00E13791" w:rsidRDefault="00E13791" w:rsidP="00E13791">
      <w:pPr>
        <w:pStyle w:val="EstiloLei3b"/>
        <w:rPr>
          <w:szCs w:val="24"/>
        </w:rPr>
      </w:pPr>
      <w:bookmarkStart w:id="22" w:name="_Toc147115247"/>
      <w:bookmarkStart w:id="23" w:name="_Toc147115803"/>
      <w:bookmarkStart w:id="24" w:name="_Toc157628805"/>
      <w:r w:rsidRPr="00E13791">
        <w:rPr>
          <w:szCs w:val="24"/>
        </w:rPr>
        <w:t>CAPÍTULO  IV</w:t>
      </w:r>
      <w:bookmarkEnd w:id="22"/>
      <w:bookmarkEnd w:id="23"/>
      <w:bookmarkEnd w:id="24"/>
    </w:p>
    <w:p w14:paraId="0504CBC6" w14:textId="77777777" w:rsidR="00E13791" w:rsidRPr="00E13791" w:rsidRDefault="00E13791" w:rsidP="00E13791">
      <w:pPr>
        <w:pStyle w:val="EstiloLei4b"/>
        <w:rPr>
          <w:rFonts w:cs="Arial"/>
        </w:rPr>
      </w:pPr>
      <w:bookmarkStart w:id="25" w:name="_Toc147115248"/>
      <w:bookmarkStart w:id="26" w:name="_Toc147115804"/>
      <w:bookmarkStart w:id="27" w:name="_Toc157628806"/>
      <w:r w:rsidRPr="00E13791">
        <w:rPr>
          <w:rFonts w:cs="Arial"/>
        </w:rPr>
        <w:t>DAS ÁREAS DE ESTACIONAMENTO</w:t>
      </w:r>
      <w:bookmarkEnd w:id="25"/>
      <w:bookmarkEnd w:id="26"/>
      <w:bookmarkEnd w:id="27"/>
    </w:p>
    <w:p w14:paraId="240A2B38" w14:textId="77777777" w:rsidR="00E13791" w:rsidRPr="00E13791" w:rsidRDefault="00E13791" w:rsidP="00E1379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bookmarkStart w:id="28" w:name="_Toc147115249"/>
      <w:bookmarkStart w:id="29" w:name="_Toc147115805"/>
      <w:r w:rsidRPr="00E13791">
        <w:rPr>
          <w:rFonts w:ascii="Arial" w:hAnsi="Arial" w:cs="Arial"/>
          <w:b/>
        </w:rPr>
        <w:t xml:space="preserve">SEÇÃO </w:t>
      </w:r>
      <w:bookmarkEnd w:id="28"/>
      <w:bookmarkEnd w:id="29"/>
      <w:r w:rsidRPr="00E13791">
        <w:rPr>
          <w:rFonts w:ascii="Arial" w:hAnsi="Arial" w:cs="Arial"/>
          <w:b/>
        </w:rPr>
        <w:t>ÚNICA</w:t>
      </w:r>
    </w:p>
    <w:p w14:paraId="3528D757" w14:textId="77777777" w:rsidR="00E13791" w:rsidRPr="00E13791" w:rsidRDefault="00E13791" w:rsidP="00E1379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bookmarkStart w:id="30" w:name="_Toc147115250"/>
      <w:bookmarkStart w:id="31" w:name="_Toc147115806"/>
      <w:r w:rsidRPr="00E13791">
        <w:rPr>
          <w:rFonts w:ascii="Arial" w:hAnsi="Arial" w:cs="Arial"/>
          <w:b/>
        </w:rPr>
        <w:t>DOS ESTACIONAMENTOS</w:t>
      </w:r>
      <w:bookmarkEnd w:id="30"/>
      <w:bookmarkEnd w:id="31"/>
    </w:p>
    <w:p w14:paraId="15D2A64F" w14:textId="77777777" w:rsidR="00E13791" w:rsidRPr="00E13791" w:rsidRDefault="00E13791" w:rsidP="00E13791">
      <w:pPr>
        <w:spacing w:line="360" w:lineRule="auto"/>
        <w:ind w:firstLine="2268"/>
        <w:jc w:val="both"/>
        <w:rPr>
          <w:rFonts w:ascii="Arial" w:hAnsi="Arial" w:cs="Arial"/>
        </w:rPr>
      </w:pPr>
      <w:r w:rsidRPr="00E13791">
        <w:rPr>
          <w:rFonts w:ascii="Arial" w:hAnsi="Arial" w:cs="Arial"/>
          <w:b/>
        </w:rPr>
        <w:lastRenderedPageBreak/>
        <w:t>Art. 2º.</w:t>
      </w:r>
      <w:r w:rsidRPr="00E13791">
        <w:rPr>
          <w:rFonts w:ascii="Arial" w:hAnsi="Arial" w:cs="Arial"/>
        </w:rPr>
        <w:t xml:space="preserve"> O </w:t>
      </w:r>
      <w:proofErr w:type="spellStart"/>
      <w:r w:rsidRPr="00E13791">
        <w:rPr>
          <w:rFonts w:ascii="Arial" w:hAnsi="Arial" w:cs="Arial"/>
        </w:rPr>
        <w:t>Art</w:t>
      </w:r>
      <w:proofErr w:type="spellEnd"/>
      <w:r w:rsidRPr="00E13791">
        <w:rPr>
          <w:rFonts w:ascii="Arial" w:hAnsi="Arial" w:cs="Arial"/>
        </w:rPr>
        <w:t xml:space="preserve"> 318, Parágrafo Único, da Lei Complementar nº 109/2013, de 20 de dezembro de 2013, passa a ter a seguinte redação:</w:t>
      </w:r>
    </w:p>
    <w:p w14:paraId="4D42D5C7" w14:textId="77777777" w:rsidR="00E13791" w:rsidRPr="00E13791" w:rsidRDefault="00E13791" w:rsidP="00E13791">
      <w:pPr>
        <w:spacing w:line="360" w:lineRule="auto"/>
        <w:jc w:val="both"/>
        <w:rPr>
          <w:rFonts w:ascii="Arial" w:hAnsi="Arial" w:cs="Arial"/>
          <w:i/>
          <w:iCs/>
        </w:rPr>
      </w:pPr>
      <w:r w:rsidRPr="00E13791">
        <w:rPr>
          <w:rFonts w:ascii="Arial" w:hAnsi="Arial" w:cs="Arial"/>
          <w:i/>
          <w:iCs/>
        </w:rPr>
        <w:t>Art. 318. (......)</w:t>
      </w:r>
    </w:p>
    <w:p w14:paraId="18100C29" w14:textId="77777777" w:rsidR="00E13791" w:rsidRPr="00E13791" w:rsidRDefault="00E13791" w:rsidP="00E1379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iCs/>
        </w:rPr>
      </w:pPr>
      <w:r w:rsidRPr="00E13791">
        <w:rPr>
          <w:rFonts w:ascii="Arial" w:hAnsi="Arial" w:cs="Arial"/>
          <w:b/>
          <w:i/>
          <w:iCs/>
        </w:rPr>
        <w:t xml:space="preserve">Parágrafo Único. </w:t>
      </w:r>
      <w:r w:rsidRPr="00E13791">
        <w:rPr>
          <w:rFonts w:ascii="Arial" w:hAnsi="Arial" w:cs="Arial"/>
          <w:i/>
          <w:iCs/>
        </w:rPr>
        <w:t>Nos casos de desobediência a este artigo será aplicada multa de 158 UFIR.</w:t>
      </w:r>
    </w:p>
    <w:p w14:paraId="3AAF44B5" w14:textId="77777777" w:rsidR="00E13791" w:rsidRPr="00E13791" w:rsidRDefault="00E13791" w:rsidP="00E13791">
      <w:pPr>
        <w:spacing w:line="360" w:lineRule="auto"/>
        <w:jc w:val="both"/>
        <w:rPr>
          <w:rFonts w:ascii="Arial" w:hAnsi="Arial" w:cs="Arial"/>
        </w:rPr>
      </w:pPr>
    </w:p>
    <w:p w14:paraId="70EB95FD" w14:textId="77777777" w:rsidR="00E13791" w:rsidRPr="00E13791" w:rsidRDefault="00E13791" w:rsidP="00E13791">
      <w:pPr>
        <w:pStyle w:val="EstiloLei2a"/>
        <w:rPr>
          <w:szCs w:val="24"/>
        </w:rPr>
      </w:pPr>
      <w:bookmarkStart w:id="32" w:name="_Toc147115253"/>
      <w:bookmarkStart w:id="33" w:name="_Toc147115809"/>
      <w:bookmarkStart w:id="34" w:name="_Toc157628807"/>
      <w:r w:rsidRPr="00E13791">
        <w:rPr>
          <w:szCs w:val="24"/>
        </w:rPr>
        <w:t>TÍTULO V</w:t>
      </w:r>
      <w:bookmarkEnd w:id="32"/>
      <w:bookmarkEnd w:id="33"/>
      <w:bookmarkEnd w:id="34"/>
    </w:p>
    <w:p w14:paraId="18E5FAA2" w14:textId="77777777" w:rsidR="00E13791" w:rsidRPr="00E13791" w:rsidRDefault="00E13791" w:rsidP="00E13791">
      <w:pPr>
        <w:pStyle w:val="Estilo2c"/>
        <w:rPr>
          <w:rFonts w:cs="Arial"/>
          <w:szCs w:val="24"/>
        </w:rPr>
      </w:pPr>
      <w:bookmarkStart w:id="35" w:name="_Toc147115254"/>
      <w:bookmarkStart w:id="36" w:name="_Toc147115810"/>
      <w:bookmarkStart w:id="37" w:name="_Toc372896670"/>
      <w:bookmarkStart w:id="38" w:name="_Toc372896914"/>
      <w:bookmarkStart w:id="39" w:name="_Toc157628808"/>
      <w:r w:rsidRPr="00E13791">
        <w:rPr>
          <w:rFonts w:cs="Arial"/>
          <w:szCs w:val="24"/>
        </w:rPr>
        <w:t>DAS INFRAÇÕES</w:t>
      </w:r>
      <w:bookmarkEnd w:id="35"/>
      <w:bookmarkEnd w:id="36"/>
      <w:bookmarkEnd w:id="37"/>
      <w:bookmarkEnd w:id="38"/>
      <w:bookmarkEnd w:id="39"/>
    </w:p>
    <w:p w14:paraId="49CCC5BC" w14:textId="77777777" w:rsidR="00E13791" w:rsidRPr="00E13791" w:rsidRDefault="00E13791" w:rsidP="00E13791">
      <w:pPr>
        <w:pStyle w:val="EstiloLei3b"/>
        <w:rPr>
          <w:szCs w:val="24"/>
        </w:rPr>
      </w:pPr>
      <w:bookmarkStart w:id="40" w:name="_Toc147115255"/>
      <w:bookmarkStart w:id="41" w:name="_Toc147115811"/>
      <w:bookmarkStart w:id="42" w:name="_Toc157628809"/>
      <w:r w:rsidRPr="00E13791">
        <w:rPr>
          <w:szCs w:val="24"/>
        </w:rPr>
        <w:t>CAPÍTULO ÚNICO</w:t>
      </w:r>
      <w:bookmarkEnd w:id="40"/>
      <w:bookmarkEnd w:id="41"/>
      <w:bookmarkEnd w:id="42"/>
    </w:p>
    <w:p w14:paraId="4FCA8F91" w14:textId="77777777" w:rsidR="00E13791" w:rsidRPr="00E13791" w:rsidRDefault="00E13791" w:rsidP="00E13791">
      <w:pPr>
        <w:pStyle w:val="EstiloLei4b"/>
        <w:rPr>
          <w:rFonts w:cs="Arial"/>
        </w:rPr>
      </w:pPr>
      <w:bookmarkStart w:id="43" w:name="_Toc147115256"/>
      <w:bookmarkStart w:id="44" w:name="_Toc147115812"/>
      <w:bookmarkStart w:id="45" w:name="_Toc157628810"/>
      <w:r w:rsidRPr="00E13791">
        <w:rPr>
          <w:rFonts w:cs="Arial"/>
        </w:rPr>
        <w:t>DAS PENALIDADES</w:t>
      </w:r>
      <w:bookmarkEnd w:id="43"/>
      <w:bookmarkEnd w:id="44"/>
      <w:bookmarkEnd w:id="45"/>
    </w:p>
    <w:p w14:paraId="28F29873" w14:textId="77777777" w:rsidR="00E13791" w:rsidRPr="00E13791" w:rsidRDefault="00E13791" w:rsidP="00E1379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E13791">
        <w:rPr>
          <w:rFonts w:ascii="Arial" w:hAnsi="Arial" w:cs="Arial"/>
          <w:b/>
        </w:rPr>
        <w:t>SEÇÃO I</w:t>
      </w:r>
    </w:p>
    <w:p w14:paraId="7DCF4765" w14:textId="77777777" w:rsidR="00E13791" w:rsidRPr="00E13791" w:rsidRDefault="00E13791" w:rsidP="00E1379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bookmarkStart w:id="46" w:name="_Toc147115258"/>
      <w:bookmarkStart w:id="47" w:name="_Toc147115814"/>
      <w:r w:rsidRPr="00E13791">
        <w:rPr>
          <w:rFonts w:ascii="Arial" w:hAnsi="Arial" w:cs="Arial"/>
          <w:b/>
        </w:rPr>
        <w:t>DAS MULTAS</w:t>
      </w:r>
      <w:bookmarkEnd w:id="46"/>
      <w:bookmarkEnd w:id="47"/>
    </w:p>
    <w:p w14:paraId="13F2E2CF" w14:textId="77777777" w:rsidR="00E13791" w:rsidRPr="00E13791" w:rsidRDefault="00E13791" w:rsidP="00E13791">
      <w:pPr>
        <w:spacing w:line="360" w:lineRule="auto"/>
        <w:jc w:val="both"/>
        <w:rPr>
          <w:rFonts w:ascii="Arial" w:hAnsi="Arial" w:cs="Arial"/>
        </w:rPr>
      </w:pPr>
    </w:p>
    <w:p w14:paraId="67F3CF14" w14:textId="77777777" w:rsidR="00E13791" w:rsidRPr="00E13791" w:rsidRDefault="00E13791" w:rsidP="00E13791">
      <w:pPr>
        <w:spacing w:line="360" w:lineRule="auto"/>
        <w:ind w:firstLine="2268"/>
        <w:jc w:val="both"/>
        <w:rPr>
          <w:rFonts w:ascii="Arial" w:hAnsi="Arial" w:cs="Arial"/>
        </w:rPr>
      </w:pPr>
      <w:r w:rsidRPr="00E13791">
        <w:rPr>
          <w:rFonts w:ascii="Arial" w:hAnsi="Arial" w:cs="Arial"/>
          <w:b/>
        </w:rPr>
        <w:t>Art. 3º.</w:t>
      </w:r>
      <w:r w:rsidRPr="00E13791">
        <w:rPr>
          <w:rFonts w:ascii="Arial" w:hAnsi="Arial" w:cs="Arial"/>
        </w:rPr>
        <w:t xml:space="preserve"> O Art. 331, passa a ter a seguinte redação:</w:t>
      </w:r>
    </w:p>
    <w:p w14:paraId="0F5C0EBB" w14:textId="77777777" w:rsidR="00E13791" w:rsidRPr="00E13791" w:rsidRDefault="00E13791" w:rsidP="00E13791">
      <w:pPr>
        <w:spacing w:line="360" w:lineRule="auto"/>
        <w:jc w:val="both"/>
        <w:rPr>
          <w:rFonts w:ascii="Arial" w:hAnsi="Arial" w:cs="Arial"/>
          <w:i/>
          <w:iCs/>
        </w:rPr>
      </w:pPr>
      <w:r w:rsidRPr="00E13791">
        <w:rPr>
          <w:rFonts w:ascii="Arial" w:hAnsi="Arial" w:cs="Arial"/>
          <w:i/>
          <w:iCs/>
        </w:rPr>
        <w:t>Art. 331. (......)</w:t>
      </w:r>
    </w:p>
    <w:p w14:paraId="59ADD4F4" w14:textId="77777777" w:rsidR="00E13791" w:rsidRPr="00E13791" w:rsidRDefault="00E13791" w:rsidP="00E13791">
      <w:pPr>
        <w:spacing w:line="360" w:lineRule="auto"/>
        <w:jc w:val="both"/>
        <w:rPr>
          <w:rFonts w:ascii="Arial" w:hAnsi="Arial" w:cs="Arial"/>
          <w:color w:val="FF0000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031"/>
        <w:gridCol w:w="1620"/>
      </w:tblGrid>
      <w:tr w:rsidR="00E13791" w:rsidRPr="00E13791" w14:paraId="29CF0399" w14:textId="77777777" w:rsidTr="006070DA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CCF773E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E13791">
              <w:rPr>
                <w:rFonts w:ascii="Arial" w:hAnsi="Arial" w:cs="Arial"/>
                <w:b/>
                <w:i/>
                <w:sz w:val="22"/>
                <w:szCs w:val="22"/>
              </w:rPr>
              <w:t>Itemm</w:t>
            </w:r>
            <w:proofErr w:type="spellEnd"/>
          </w:p>
        </w:tc>
        <w:tc>
          <w:tcPr>
            <w:tcW w:w="70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1E873A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3791">
              <w:rPr>
                <w:rFonts w:ascii="Arial" w:hAnsi="Arial" w:cs="Arial"/>
                <w:b/>
                <w:i/>
                <w:sz w:val="22"/>
                <w:szCs w:val="22"/>
              </w:rPr>
              <w:t>Infração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34367FBB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b/>
                <w:i/>
                <w:sz w:val="22"/>
                <w:szCs w:val="22"/>
              </w:rPr>
              <w:t>Multa (UFIR)</w:t>
            </w:r>
          </w:p>
        </w:tc>
      </w:tr>
      <w:tr w:rsidR="00E13791" w:rsidRPr="00E13791" w14:paraId="760D6F47" w14:textId="77777777" w:rsidTr="006070DA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5C9D62F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bCs/>
                <w:i/>
                <w:sz w:val="22"/>
                <w:szCs w:val="22"/>
              </w:rPr>
              <w:t>I</w:t>
            </w:r>
          </w:p>
        </w:tc>
        <w:tc>
          <w:tcPr>
            <w:tcW w:w="703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B2A7522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6DC6BB3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t>Pelo falseamento de medidas, cotas, e demais indicações do Projeto:</w:t>
            </w:r>
          </w:p>
          <w:p w14:paraId="211C7D68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sym w:font="Symbol" w:char="F0DE"/>
            </w:r>
            <w:r w:rsidRPr="00E13791">
              <w:rPr>
                <w:rFonts w:ascii="Arial" w:hAnsi="Arial" w:cs="Arial"/>
                <w:i/>
                <w:sz w:val="22"/>
                <w:szCs w:val="22"/>
              </w:rPr>
              <w:t xml:space="preserve"> Ao Profissional Infrator ...........................................................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14:paraId="5D03CE47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t>55 a 225</w:t>
            </w:r>
          </w:p>
        </w:tc>
      </w:tr>
      <w:tr w:rsidR="00E13791" w:rsidRPr="00E13791" w14:paraId="7DB14BC3" w14:textId="77777777" w:rsidTr="006070DA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77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C72EFCC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bCs/>
                <w:i/>
                <w:sz w:val="22"/>
                <w:szCs w:val="22"/>
              </w:rPr>
              <w:t>II</w:t>
            </w:r>
          </w:p>
        </w:tc>
        <w:tc>
          <w:tcPr>
            <w:tcW w:w="70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06672CC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54EE888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t>Pelo viciamento do Projeto aprovado, introduzindo lhe alteração de qualquer espécie:</w:t>
            </w:r>
          </w:p>
          <w:p w14:paraId="4F3B7CE0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sym w:font="Symbol" w:char="F0DE"/>
            </w:r>
            <w:r w:rsidRPr="00E13791">
              <w:rPr>
                <w:rFonts w:ascii="Arial" w:hAnsi="Arial" w:cs="Arial"/>
                <w:i/>
                <w:sz w:val="22"/>
                <w:szCs w:val="22"/>
              </w:rPr>
              <w:t xml:space="preserve"> Ao Proprietário..........................................................................</w:t>
            </w:r>
          </w:p>
          <w:p w14:paraId="3832848D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sym w:font="Symbol" w:char="F0DE"/>
            </w:r>
            <w:r w:rsidRPr="00E13791">
              <w:rPr>
                <w:rFonts w:ascii="Arial" w:hAnsi="Arial" w:cs="Arial"/>
                <w:i/>
                <w:sz w:val="22"/>
                <w:szCs w:val="22"/>
              </w:rPr>
              <w:t xml:space="preserve"> Ao Executor da Obra ................................................................</w:t>
            </w:r>
          </w:p>
          <w:p w14:paraId="0513F3A3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sym w:font="Symbol" w:char="F0DE"/>
            </w:r>
            <w:r w:rsidRPr="00E13791">
              <w:rPr>
                <w:rFonts w:ascii="Arial" w:hAnsi="Arial" w:cs="Arial"/>
                <w:i/>
                <w:sz w:val="22"/>
                <w:szCs w:val="22"/>
              </w:rPr>
              <w:t xml:space="preserve"> Ao Profissional habilitado responsável pela execução........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14:paraId="69766298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t>55 a 225</w:t>
            </w:r>
          </w:p>
        </w:tc>
      </w:tr>
      <w:tr w:rsidR="00E13791" w:rsidRPr="00E13791" w14:paraId="75FAC794" w14:textId="77777777" w:rsidTr="0060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7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B48349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bCs/>
                <w:i/>
                <w:sz w:val="22"/>
                <w:szCs w:val="22"/>
              </w:rPr>
              <w:t>III</w:t>
            </w:r>
          </w:p>
        </w:tc>
        <w:tc>
          <w:tcPr>
            <w:tcW w:w="7031" w:type="dxa"/>
            <w:tcBorders>
              <w:top w:val="dotted" w:sz="4" w:space="0" w:color="auto"/>
              <w:bottom w:val="single" w:sz="4" w:space="0" w:color="auto"/>
            </w:tcBorders>
          </w:tcPr>
          <w:p w14:paraId="491D3C58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1A0D7FC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t>Pelo início da execução da obra sem licença:</w:t>
            </w:r>
          </w:p>
          <w:p w14:paraId="128A9420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sym w:font="Symbol" w:char="F0DE"/>
            </w:r>
            <w:r w:rsidRPr="00E13791">
              <w:rPr>
                <w:rFonts w:ascii="Arial" w:hAnsi="Arial" w:cs="Arial"/>
                <w:i/>
                <w:sz w:val="22"/>
                <w:szCs w:val="22"/>
              </w:rPr>
              <w:t xml:space="preserve"> Ao Proprietário ...........................................................................</w:t>
            </w:r>
          </w:p>
          <w:p w14:paraId="69613E3B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sym w:font="Symbol" w:char="F0DE"/>
            </w:r>
            <w:r w:rsidRPr="00E13791">
              <w:rPr>
                <w:rFonts w:ascii="Arial" w:hAnsi="Arial" w:cs="Arial"/>
                <w:i/>
                <w:sz w:val="22"/>
                <w:szCs w:val="22"/>
              </w:rPr>
              <w:t xml:space="preserve"> Ao Construtor .............................................................................</w:t>
            </w: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9D4206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t>55 a 225</w:t>
            </w:r>
          </w:p>
        </w:tc>
      </w:tr>
      <w:tr w:rsidR="00E13791" w:rsidRPr="00E13791" w14:paraId="177D2136" w14:textId="77777777" w:rsidTr="0060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76C15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bCs/>
                <w:i/>
                <w:sz w:val="22"/>
                <w:szCs w:val="22"/>
              </w:rPr>
              <w:lastRenderedPageBreak/>
              <w:t>IV</w:t>
            </w:r>
          </w:p>
        </w:tc>
        <w:tc>
          <w:tcPr>
            <w:tcW w:w="7031" w:type="dxa"/>
            <w:tcBorders>
              <w:top w:val="single" w:sz="4" w:space="0" w:color="auto"/>
              <w:bottom w:val="single" w:sz="4" w:space="0" w:color="auto"/>
            </w:tcBorders>
          </w:tcPr>
          <w:p w14:paraId="687D5A44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t>Pelo início de obras sem os dados oficiais de alinhamento e nivelamento:</w:t>
            </w:r>
          </w:p>
          <w:p w14:paraId="2BFCDF9C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sym w:font="Symbol" w:char="F0DE"/>
            </w:r>
            <w:r w:rsidRPr="00E13791">
              <w:rPr>
                <w:rFonts w:ascii="Arial" w:hAnsi="Arial" w:cs="Arial"/>
                <w:i/>
                <w:sz w:val="22"/>
                <w:szCs w:val="22"/>
              </w:rPr>
              <w:t xml:space="preserve"> Ao Proprietário ...........................................................................</w:t>
            </w:r>
          </w:p>
          <w:p w14:paraId="1F1B35A5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sym w:font="Symbol" w:char="F0DE"/>
            </w:r>
            <w:r w:rsidRPr="00E13791">
              <w:rPr>
                <w:rFonts w:ascii="Arial" w:hAnsi="Arial" w:cs="Arial"/>
                <w:i/>
                <w:sz w:val="22"/>
                <w:szCs w:val="22"/>
              </w:rPr>
              <w:t xml:space="preserve"> Ao Construtor..............................................................................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C9D7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t>55 a 150</w:t>
            </w:r>
          </w:p>
        </w:tc>
      </w:tr>
      <w:tr w:rsidR="00E13791" w:rsidRPr="00E13791" w14:paraId="178C344B" w14:textId="77777777" w:rsidTr="0060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7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66FE1DF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bCs/>
                <w:i/>
                <w:sz w:val="22"/>
                <w:szCs w:val="22"/>
              </w:rPr>
              <w:t>V</w:t>
            </w:r>
          </w:p>
        </w:tc>
        <w:tc>
          <w:tcPr>
            <w:tcW w:w="7031" w:type="dxa"/>
            <w:tcBorders>
              <w:top w:val="single" w:sz="4" w:space="0" w:color="auto"/>
              <w:bottom w:val="dotted" w:sz="4" w:space="0" w:color="auto"/>
            </w:tcBorders>
          </w:tcPr>
          <w:p w14:paraId="7D38E5E6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AD8AA1C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t>Pela execução da obra em desacordo com o projeto aprovado:</w:t>
            </w:r>
          </w:p>
          <w:p w14:paraId="3502A9E5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sym w:font="Symbol" w:char="F0DE"/>
            </w:r>
            <w:r w:rsidRPr="00E13791">
              <w:rPr>
                <w:rFonts w:ascii="Arial" w:hAnsi="Arial" w:cs="Arial"/>
                <w:i/>
                <w:sz w:val="22"/>
                <w:szCs w:val="22"/>
              </w:rPr>
              <w:t xml:space="preserve"> Ao Proprietário...........................................................................</w:t>
            </w:r>
          </w:p>
          <w:p w14:paraId="423C9919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sym w:font="Symbol" w:char="F0DE"/>
            </w:r>
            <w:r w:rsidRPr="00E13791">
              <w:rPr>
                <w:rFonts w:ascii="Arial" w:hAnsi="Arial" w:cs="Arial"/>
                <w:i/>
                <w:sz w:val="22"/>
                <w:szCs w:val="22"/>
              </w:rPr>
              <w:t xml:space="preserve"> Ao Construtor..............................................................................</w:t>
            </w:r>
          </w:p>
          <w:p w14:paraId="29CA24EE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sym w:font="Symbol" w:char="F0DE"/>
            </w:r>
            <w:r w:rsidRPr="00E13791">
              <w:rPr>
                <w:rFonts w:ascii="Arial" w:hAnsi="Arial" w:cs="Arial"/>
                <w:i/>
                <w:sz w:val="22"/>
                <w:szCs w:val="22"/>
              </w:rPr>
              <w:t xml:space="preserve"> Ao Profissional Responsável.......................................................</w:t>
            </w: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F797ED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t>55 a 225</w:t>
            </w:r>
          </w:p>
        </w:tc>
      </w:tr>
      <w:tr w:rsidR="00E13791" w:rsidRPr="00E13791" w14:paraId="3898FDB5" w14:textId="77777777" w:rsidTr="0060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7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BEE8E0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bCs/>
                <w:i/>
                <w:sz w:val="22"/>
                <w:szCs w:val="22"/>
              </w:rPr>
              <w:t>VI</w:t>
            </w:r>
          </w:p>
          <w:p w14:paraId="4EF8CC17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7031" w:type="dxa"/>
            <w:tcBorders>
              <w:top w:val="dotted" w:sz="4" w:space="0" w:color="auto"/>
              <w:bottom w:val="single" w:sz="4" w:space="0" w:color="auto"/>
            </w:tcBorders>
          </w:tcPr>
          <w:p w14:paraId="39BA6BCB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FC611A1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t>Pela falta de projeto aprovado e documentos exigidos no local da obra:</w:t>
            </w:r>
          </w:p>
          <w:p w14:paraId="2C9F20E3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sym w:font="Symbol" w:char="F0DE"/>
            </w:r>
            <w:r w:rsidRPr="00E13791">
              <w:rPr>
                <w:rFonts w:ascii="Arial" w:hAnsi="Arial" w:cs="Arial"/>
                <w:i/>
                <w:sz w:val="22"/>
                <w:szCs w:val="22"/>
              </w:rPr>
              <w:t xml:space="preserve"> Ao Proprietário...........................................................................</w:t>
            </w:r>
          </w:p>
          <w:p w14:paraId="6FBD5E4F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sym w:font="Symbol" w:char="F0DE"/>
            </w:r>
            <w:r w:rsidRPr="00E13791">
              <w:rPr>
                <w:rFonts w:ascii="Arial" w:hAnsi="Arial" w:cs="Arial"/>
                <w:i/>
                <w:sz w:val="22"/>
                <w:szCs w:val="22"/>
              </w:rPr>
              <w:t xml:space="preserve"> Ao Construtor..............................................................................</w:t>
            </w: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D7DF3B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A9BAEE1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190BC6A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t>55 a 150</w:t>
            </w:r>
          </w:p>
        </w:tc>
      </w:tr>
      <w:tr w:rsidR="00E13791" w:rsidRPr="00E13791" w14:paraId="06479302" w14:textId="77777777" w:rsidTr="0060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49E25E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bCs/>
                <w:i/>
                <w:sz w:val="22"/>
                <w:szCs w:val="22"/>
              </w:rPr>
              <w:t>VII</w:t>
            </w:r>
          </w:p>
        </w:tc>
        <w:tc>
          <w:tcPr>
            <w:tcW w:w="7031" w:type="dxa"/>
            <w:tcBorders>
              <w:top w:val="single" w:sz="4" w:space="0" w:color="auto"/>
              <w:bottom w:val="single" w:sz="4" w:space="0" w:color="auto"/>
            </w:tcBorders>
          </w:tcPr>
          <w:p w14:paraId="0D7E1348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8B6708C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t>Pela inobservância das prescrições sobre andaimes e tapumes:</w:t>
            </w:r>
          </w:p>
          <w:p w14:paraId="4A0877F6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sym w:font="Symbol" w:char="F0DE"/>
            </w:r>
            <w:r w:rsidRPr="00E13791">
              <w:rPr>
                <w:rFonts w:ascii="Arial" w:hAnsi="Arial" w:cs="Arial"/>
                <w:i/>
                <w:sz w:val="22"/>
                <w:szCs w:val="22"/>
              </w:rPr>
              <w:t xml:space="preserve"> Ao Construtor.............................................................................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EEAF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t>55 a 225</w:t>
            </w:r>
          </w:p>
        </w:tc>
      </w:tr>
      <w:tr w:rsidR="00E13791" w:rsidRPr="00E13791" w14:paraId="0D58A3CE" w14:textId="77777777" w:rsidTr="0060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F68A1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bCs/>
                <w:i/>
                <w:sz w:val="22"/>
                <w:szCs w:val="22"/>
              </w:rPr>
              <w:t>VIII</w:t>
            </w:r>
          </w:p>
        </w:tc>
        <w:tc>
          <w:tcPr>
            <w:tcW w:w="7031" w:type="dxa"/>
            <w:tcBorders>
              <w:top w:val="single" w:sz="4" w:space="0" w:color="auto"/>
              <w:bottom w:val="single" w:sz="4" w:space="0" w:color="auto"/>
            </w:tcBorders>
          </w:tcPr>
          <w:p w14:paraId="4FBDA51B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973D4A1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t>Pela paralisação da obra sem comunicação à Municipalidade:</w:t>
            </w:r>
          </w:p>
          <w:p w14:paraId="2BB0EA79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sym w:font="Symbol" w:char="F0DE"/>
            </w:r>
            <w:r w:rsidRPr="00E13791">
              <w:rPr>
                <w:rFonts w:ascii="Arial" w:hAnsi="Arial" w:cs="Arial"/>
                <w:i/>
                <w:sz w:val="22"/>
                <w:szCs w:val="22"/>
              </w:rPr>
              <w:t xml:space="preserve"> Ao Proprietário...........................................................................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F076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t>55 a 105</w:t>
            </w:r>
          </w:p>
        </w:tc>
      </w:tr>
      <w:tr w:rsidR="00E13791" w:rsidRPr="00E13791" w14:paraId="4A01EBE7" w14:textId="77777777" w:rsidTr="0060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90CD83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bCs/>
                <w:i/>
                <w:sz w:val="22"/>
                <w:szCs w:val="22"/>
              </w:rPr>
              <w:t>IX</w:t>
            </w:r>
          </w:p>
        </w:tc>
        <w:tc>
          <w:tcPr>
            <w:tcW w:w="7031" w:type="dxa"/>
            <w:tcBorders>
              <w:top w:val="single" w:sz="4" w:space="0" w:color="auto"/>
              <w:bottom w:val="single" w:sz="4" w:space="0" w:color="auto"/>
            </w:tcBorders>
          </w:tcPr>
          <w:p w14:paraId="7A28CC7D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A39D691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t>Pela desobediência ao embargo municipal:</w:t>
            </w:r>
          </w:p>
          <w:p w14:paraId="67E93597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sym w:font="Symbol" w:char="F0DE"/>
            </w:r>
            <w:r w:rsidRPr="00E13791">
              <w:rPr>
                <w:rFonts w:ascii="Arial" w:hAnsi="Arial" w:cs="Arial"/>
                <w:i/>
                <w:sz w:val="22"/>
                <w:szCs w:val="22"/>
              </w:rPr>
              <w:t xml:space="preserve"> Ao Proprietário ..........................................................................</w:t>
            </w:r>
          </w:p>
          <w:p w14:paraId="78B9D58B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sym w:font="Symbol" w:char="F0DE"/>
            </w:r>
            <w:r w:rsidRPr="00E13791">
              <w:rPr>
                <w:rFonts w:ascii="Arial" w:hAnsi="Arial" w:cs="Arial"/>
                <w:i/>
                <w:sz w:val="22"/>
                <w:szCs w:val="22"/>
              </w:rPr>
              <w:t xml:space="preserve"> Ao Construtor ............................................................................</w:t>
            </w:r>
          </w:p>
          <w:p w14:paraId="0C4220B9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sym w:font="Symbol" w:char="F0DE"/>
            </w:r>
            <w:r w:rsidRPr="00E13791">
              <w:rPr>
                <w:rFonts w:ascii="Arial" w:hAnsi="Arial" w:cs="Arial"/>
                <w:i/>
                <w:sz w:val="22"/>
                <w:szCs w:val="22"/>
              </w:rPr>
              <w:t xml:space="preserve"> Ao Profissional Responsável......................................................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09FC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t>55 a 524</w:t>
            </w:r>
          </w:p>
        </w:tc>
      </w:tr>
      <w:tr w:rsidR="00E13791" w:rsidRPr="00E13791" w14:paraId="7EACE787" w14:textId="77777777" w:rsidTr="0060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C3D136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bCs/>
                <w:i/>
                <w:sz w:val="22"/>
                <w:szCs w:val="22"/>
              </w:rPr>
              <w:t>X</w:t>
            </w:r>
          </w:p>
        </w:tc>
        <w:tc>
          <w:tcPr>
            <w:tcW w:w="7031" w:type="dxa"/>
            <w:tcBorders>
              <w:top w:val="single" w:sz="4" w:space="0" w:color="auto"/>
              <w:bottom w:val="single" w:sz="4" w:space="0" w:color="auto"/>
            </w:tcBorders>
          </w:tcPr>
          <w:p w14:paraId="613DEBB8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F88C94A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t>Pela ocupação da edificação sem que à Municipalidade tenha fornecido o Habite - se:</w:t>
            </w:r>
          </w:p>
          <w:p w14:paraId="5D9ECE62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sym w:font="Symbol" w:char="F0DE"/>
            </w:r>
            <w:r w:rsidRPr="00E13791">
              <w:rPr>
                <w:rFonts w:ascii="Arial" w:hAnsi="Arial" w:cs="Arial"/>
                <w:i/>
                <w:sz w:val="22"/>
                <w:szCs w:val="22"/>
              </w:rPr>
              <w:t xml:space="preserve"> Ao Proprietário...........................................................................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6FC7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t>55 a 225</w:t>
            </w:r>
          </w:p>
        </w:tc>
      </w:tr>
      <w:tr w:rsidR="00E13791" w:rsidRPr="00E13791" w14:paraId="27751C28" w14:textId="77777777" w:rsidTr="0060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7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3B15C3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bCs/>
                <w:i/>
                <w:sz w:val="22"/>
                <w:szCs w:val="22"/>
              </w:rPr>
              <w:t>XI</w:t>
            </w:r>
          </w:p>
        </w:tc>
        <w:tc>
          <w:tcPr>
            <w:tcW w:w="7031" w:type="dxa"/>
            <w:tcBorders>
              <w:top w:val="single" w:sz="4" w:space="0" w:color="auto"/>
              <w:bottom w:val="dotted" w:sz="4" w:space="0" w:color="auto"/>
            </w:tcBorders>
          </w:tcPr>
          <w:p w14:paraId="57BEAD16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t xml:space="preserve">Concluída a reconstrução ou reforma se não for requerida a vistoria: </w:t>
            </w:r>
          </w:p>
          <w:p w14:paraId="4902F743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sym w:font="Symbol" w:char="F0DE"/>
            </w:r>
            <w:r w:rsidRPr="00E13791">
              <w:rPr>
                <w:rFonts w:ascii="Arial" w:hAnsi="Arial" w:cs="Arial"/>
                <w:i/>
                <w:sz w:val="22"/>
                <w:szCs w:val="22"/>
              </w:rPr>
              <w:t xml:space="preserve"> Ao Proprietário............................................................................</w:t>
            </w: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1D4B01E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t>55 a 225</w:t>
            </w:r>
          </w:p>
        </w:tc>
      </w:tr>
      <w:tr w:rsidR="00E13791" w:rsidRPr="00E13791" w14:paraId="76128EA9" w14:textId="77777777" w:rsidTr="0060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C5F948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bCs/>
                <w:i/>
                <w:sz w:val="22"/>
                <w:szCs w:val="22"/>
              </w:rPr>
              <w:t>XII</w:t>
            </w:r>
          </w:p>
        </w:tc>
        <w:tc>
          <w:tcPr>
            <w:tcW w:w="7031" w:type="dxa"/>
            <w:tcBorders>
              <w:top w:val="dotted" w:sz="4" w:space="0" w:color="auto"/>
              <w:bottom w:val="dotted" w:sz="4" w:space="0" w:color="auto"/>
            </w:tcBorders>
          </w:tcPr>
          <w:p w14:paraId="0FF91554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1B3E6A5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t>Houver prosseguimento da obra vencido o prazo de licenciamento sem que    tenha   sido   concedida   a necessária prorrogação do prazo:</w:t>
            </w:r>
          </w:p>
          <w:p w14:paraId="2E2396A5" w14:textId="0C6FB616" w:rsidR="00E13791" w:rsidRPr="00E13791" w:rsidRDefault="00E13791" w:rsidP="00E13791">
            <w:pPr>
              <w:tabs>
                <w:tab w:val="left" w:pos="1560"/>
              </w:tabs>
              <w:spacing w:line="360" w:lineRule="auto"/>
              <w:ind w:left="993" w:hanging="99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lastRenderedPageBreak/>
              <w:sym w:font="Symbol" w:char="F0DE"/>
            </w:r>
            <w:r w:rsidRPr="00E13791">
              <w:rPr>
                <w:rFonts w:ascii="Arial" w:hAnsi="Arial" w:cs="Arial"/>
                <w:i/>
                <w:sz w:val="22"/>
                <w:szCs w:val="22"/>
              </w:rPr>
              <w:t xml:space="preserve"> Ao Proprietário............................................................................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5716CD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lastRenderedPageBreak/>
              <w:t>55 a 225</w:t>
            </w:r>
          </w:p>
        </w:tc>
      </w:tr>
      <w:tr w:rsidR="00E13791" w:rsidRPr="00E13791" w14:paraId="5795AE30" w14:textId="77777777" w:rsidTr="00607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779" w:type="dxa"/>
            <w:tcBorders>
              <w:top w:val="dotted" w:sz="4" w:space="0" w:color="auto"/>
            </w:tcBorders>
            <w:vAlign w:val="center"/>
          </w:tcPr>
          <w:p w14:paraId="40F7E194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bCs/>
                <w:i/>
                <w:sz w:val="22"/>
                <w:szCs w:val="22"/>
              </w:rPr>
              <w:t>XIII</w:t>
            </w:r>
          </w:p>
        </w:tc>
        <w:tc>
          <w:tcPr>
            <w:tcW w:w="7031" w:type="dxa"/>
            <w:tcBorders>
              <w:top w:val="dotted" w:sz="4" w:space="0" w:color="auto"/>
            </w:tcBorders>
          </w:tcPr>
          <w:p w14:paraId="0095D219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EA9A8B5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t xml:space="preserve">Ligação de Condutores de Águas Pluviais à Rede de Esgoto Cloacal e/ou Ligação de Esgoto Cloacal </w:t>
            </w:r>
            <w:smartTag w:uri="urn:schemas-microsoft-com:office:smarttags" w:element="PersonName">
              <w:smartTagPr>
                <w:attr w:name="ProductID" w:val="em Rede Pluvial"/>
              </w:smartTagPr>
              <w:r w:rsidRPr="00E13791">
                <w:rPr>
                  <w:rFonts w:ascii="Arial" w:hAnsi="Arial" w:cs="Arial"/>
                  <w:i/>
                  <w:sz w:val="22"/>
                  <w:szCs w:val="22"/>
                </w:rPr>
                <w:t>em Rede Pluvial</w:t>
              </w:r>
            </w:smartTag>
            <w:r w:rsidRPr="00E1379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1DB9CDE5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sym w:font="Symbol" w:char="F0DE"/>
            </w:r>
            <w:r w:rsidRPr="00E13791">
              <w:rPr>
                <w:rFonts w:ascii="Arial" w:hAnsi="Arial" w:cs="Arial"/>
                <w:i/>
                <w:sz w:val="22"/>
                <w:szCs w:val="22"/>
              </w:rPr>
              <w:t xml:space="preserve"> Ao Proprietário...........................................................................</w:t>
            </w:r>
          </w:p>
          <w:p w14:paraId="7C1C9AA0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sym w:font="Symbol" w:char="F0DE"/>
            </w:r>
            <w:r w:rsidRPr="00E13791">
              <w:rPr>
                <w:rFonts w:ascii="Arial" w:hAnsi="Arial" w:cs="Arial"/>
                <w:i/>
                <w:sz w:val="22"/>
                <w:szCs w:val="22"/>
              </w:rPr>
              <w:t xml:space="preserve"> Ao Construtor.............................................................................</w:t>
            </w:r>
          </w:p>
          <w:p w14:paraId="7064D8CE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  <w:vAlign w:val="center"/>
          </w:tcPr>
          <w:p w14:paraId="67DE55FD" w14:textId="77777777" w:rsidR="00E13791" w:rsidRPr="00E13791" w:rsidRDefault="00E13791" w:rsidP="006070DA">
            <w:pPr>
              <w:tabs>
                <w:tab w:val="left" w:pos="1560"/>
              </w:tabs>
              <w:spacing w:line="360" w:lineRule="auto"/>
              <w:ind w:left="993" w:hanging="99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13791">
              <w:rPr>
                <w:rFonts w:ascii="Arial" w:hAnsi="Arial" w:cs="Arial"/>
                <w:i/>
                <w:sz w:val="22"/>
                <w:szCs w:val="22"/>
              </w:rPr>
              <w:t>55 a 225</w:t>
            </w:r>
          </w:p>
        </w:tc>
      </w:tr>
    </w:tbl>
    <w:p w14:paraId="24485B21" w14:textId="77777777" w:rsidR="00E13791" w:rsidRPr="00E13791" w:rsidRDefault="00E13791" w:rsidP="00E13791">
      <w:pPr>
        <w:spacing w:line="360" w:lineRule="auto"/>
        <w:rPr>
          <w:rFonts w:ascii="Arial" w:hAnsi="Arial" w:cs="Arial"/>
          <w:sz w:val="22"/>
          <w:szCs w:val="22"/>
        </w:rPr>
      </w:pPr>
    </w:p>
    <w:p w14:paraId="06DCC5DA" w14:textId="77777777" w:rsidR="00E13791" w:rsidRPr="00E13791" w:rsidRDefault="00E13791" w:rsidP="00E13791">
      <w:pPr>
        <w:spacing w:line="360" w:lineRule="auto"/>
        <w:ind w:firstLine="2268"/>
        <w:rPr>
          <w:rFonts w:ascii="Arial" w:hAnsi="Arial" w:cs="Arial"/>
        </w:rPr>
      </w:pPr>
      <w:r w:rsidRPr="00E13791">
        <w:rPr>
          <w:rFonts w:ascii="Arial" w:hAnsi="Arial" w:cs="Arial"/>
          <w:b/>
          <w:bCs/>
          <w:sz w:val="22"/>
          <w:szCs w:val="22"/>
        </w:rPr>
        <w:t>A</w:t>
      </w:r>
      <w:r w:rsidRPr="00E13791">
        <w:rPr>
          <w:rFonts w:ascii="Arial" w:hAnsi="Arial" w:cs="Arial"/>
          <w:b/>
          <w:bCs/>
        </w:rPr>
        <w:t>rt. 4°.</w:t>
      </w:r>
      <w:r w:rsidRPr="00E13791">
        <w:rPr>
          <w:rFonts w:ascii="Arial" w:hAnsi="Arial" w:cs="Arial"/>
        </w:rPr>
        <w:t xml:space="preserve"> Os dispositivos não alterados pela presente Lei continuam em pleno vigor.</w:t>
      </w:r>
    </w:p>
    <w:p w14:paraId="5E9EECE6" w14:textId="77777777" w:rsidR="00E13791" w:rsidRPr="00E13791" w:rsidRDefault="00E13791" w:rsidP="00E13791">
      <w:pPr>
        <w:spacing w:line="360" w:lineRule="auto"/>
        <w:rPr>
          <w:rFonts w:ascii="Arial" w:hAnsi="Arial" w:cs="Arial"/>
        </w:rPr>
      </w:pPr>
    </w:p>
    <w:p w14:paraId="11F30FF2" w14:textId="77777777" w:rsidR="00E13791" w:rsidRPr="00E13791" w:rsidRDefault="00E13791" w:rsidP="00E13791">
      <w:pPr>
        <w:spacing w:line="360" w:lineRule="auto"/>
        <w:ind w:firstLine="2268"/>
        <w:rPr>
          <w:rFonts w:ascii="Arial" w:hAnsi="Arial" w:cs="Arial"/>
        </w:rPr>
      </w:pPr>
      <w:r w:rsidRPr="00E13791">
        <w:rPr>
          <w:rFonts w:ascii="Arial" w:hAnsi="Arial" w:cs="Arial"/>
          <w:b/>
          <w:bCs/>
        </w:rPr>
        <w:t>Art. 5°.</w:t>
      </w:r>
      <w:r w:rsidRPr="00E13791">
        <w:rPr>
          <w:rFonts w:ascii="Arial" w:hAnsi="Arial" w:cs="Arial"/>
        </w:rPr>
        <w:t xml:space="preserve"> A presente Lei Complementar entra em vigor na data de sua publicação.</w:t>
      </w:r>
    </w:p>
    <w:p w14:paraId="34B768F8" w14:textId="77777777" w:rsidR="00E13791" w:rsidRPr="00E13791" w:rsidRDefault="00E13791" w:rsidP="00E13791">
      <w:pPr>
        <w:spacing w:line="360" w:lineRule="auto"/>
        <w:rPr>
          <w:rFonts w:ascii="Arial" w:hAnsi="Arial" w:cs="Arial"/>
        </w:rPr>
      </w:pPr>
    </w:p>
    <w:p w14:paraId="7B42B274" w14:textId="77777777" w:rsidR="00E13791" w:rsidRPr="00E13791" w:rsidRDefault="00E13791" w:rsidP="00E13791">
      <w:pPr>
        <w:spacing w:line="360" w:lineRule="auto"/>
        <w:ind w:firstLine="2268"/>
        <w:rPr>
          <w:rFonts w:ascii="Arial" w:hAnsi="Arial" w:cs="Arial"/>
        </w:rPr>
      </w:pPr>
      <w:r w:rsidRPr="00E13791">
        <w:rPr>
          <w:rFonts w:ascii="Arial" w:hAnsi="Arial" w:cs="Arial"/>
          <w:b/>
          <w:bCs/>
        </w:rPr>
        <w:t>Art. 6°.</w:t>
      </w:r>
      <w:r w:rsidRPr="00E13791">
        <w:rPr>
          <w:rFonts w:ascii="Arial" w:hAnsi="Arial" w:cs="Arial"/>
        </w:rPr>
        <w:t xml:space="preserve"> Revogam-se as disposições em contrário.</w:t>
      </w:r>
    </w:p>
    <w:p w14:paraId="2B9F3CE8" w14:textId="77777777" w:rsidR="00E34CCF" w:rsidRPr="00E13791" w:rsidRDefault="00E34CCF" w:rsidP="00902978">
      <w:pPr>
        <w:spacing w:line="254" w:lineRule="auto"/>
        <w:ind w:right="425" w:firstLine="142"/>
        <w:jc w:val="center"/>
        <w:rPr>
          <w:rFonts w:ascii="Arial" w:hAnsi="Arial" w:cs="Arial"/>
        </w:rPr>
      </w:pPr>
    </w:p>
    <w:p w14:paraId="65121171" w14:textId="77777777" w:rsidR="00E13791" w:rsidRPr="00E13791" w:rsidRDefault="00E13791" w:rsidP="00902978">
      <w:pPr>
        <w:spacing w:line="254" w:lineRule="auto"/>
        <w:ind w:right="425" w:firstLine="142"/>
        <w:jc w:val="center"/>
        <w:rPr>
          <w:rFonts w:ascii="Arial" w:hAnsi="Arial" w:cs="Arial"/>
        </w:rPr>
      </w:pPr>
    </w:p>
    <w:p w14:paraId="42F3EBE9" w14:textId="77777777" w:rsidR="00E13791" w:rsidRPr="00E13791" w:rsidRDefault="00E13791" w:rsidP="00902978">
      <w:pPr>
        <w:spacing w:line="254" w:lineRule="auto"/>
        <w:ind w:right="425" w:firstLine="142"/>
        <w:jc w:val="center"/>
        <w:rPr>
          <w:rFonts w:ascii="Arial" w:hAnsi="Arial" w:cs="Arial"/>
        </w:rPr>
      </w:pPr>
    </w:p>
    <w:p w14:paraId="09FA22D0" w14:textId="4F7A0CD7" w:rsidR="00B87463" w:rsidRPr="00E13791" w:rsidRDefault="00B87463" w:rsidP="00902978">
      <w:pPr>
        <w:spacing w:line="254" w:lineRule="auto"/>
        <w:ind w:right="425" w:firstLine="142"/>
        <w:jc w:val="center"/>
        <w:rPr>
          <w:rFonts w:ascii="Arial" w:hAnsi="Arial" w:cs="Arial"/>
        </w:rPr>
      </w:pPr>
      <w:r w:rsidRPr="00E13791">
        <w:rPr>
          <w:rFonts w:ascii="Arial" w:hAnsi="Arial" w:cs="Arial"/>
        </w:rPr>
        <w:t>Centro Administrativo Municipal de Presidente Castello Branco – SC.</w:t>
      </w:r>
    </w:p>
    <w:p w14:paraId="1240574E" w14:textId="77777777" w:rsidR="005F01E3" w:rsidRPr="00E13791" w:rsidRDefault="005F01E3" w:rsidP="00902978">
      <w:pPr>
        <w:spacing w:line="254" w:lineRule="auto"/>
        <w:ind w:right="425" w:firstLine="142"/>
        <w:rPr>
          <w:rFonts w:ascii="Arial" w:hAnsi="Arial" w:cs="Arial"/>
        </w:rPr>
      </w:pPr>
      <w:bookmarkStart w:id="48" w:name="_Hlk120771935"/>
    </w:p>
    <w:p w14:paraId="18DD9812" w14:textId="77777777" w:rsidR="00902978" w:rsidRPr="00E13791" w:rsidRDefault="00902978" w:rsidP="00902978">
      <w:pPr>
        <w:spacing w:line="254" w:lineRule="auto"/>
        <w:ind w:right="425" w:firstLine="142"/>
        <w:jc w:val="center"/>
        <w:rPr>
          <w:rFonts w:ascii="Arial" w:hAnsi="Arial" w:cs="Arial"/>
          <w:b/>
          <w:bCs/>
        </w:rPr>
      </w:pPr>
    </w:p>
    <w:p w14:paraId="3C453FE5" w14:textId="3ACB0077" w:rsidR="00B87463" w:rsidRPr="00E13791" w:rsidRDefault="00B87463" w:rsidP="00902978">
      <w:pPr>
        <w:spacing w:line="254" w:lineRule="auto"/>
        <w:ind w:right="425" w:firstLine="142"/>
        <w:jc w:val="center"/>
        <w:rPr>
          <w:rFonts w:ascii="Arial" w:hAnsi="Arial" w:cs="Arial"/>
          <w:b/>
          <w:bCs/>
        </w:rPr>
      </w:pPr>
      <w:r w:rsidRPr="00E13791">
        <w:rPr>
          <w:rFonts w:ascii="Arial" w:hAnsi="Arial" w:cs="Arial"/>
          <w:b/>
          <w:bCs/>
        </w:rPr>
        <w:t xml:space="preserve">Neiva </w:t>
      </w:r>
      <w:proofErr w:type="spellStart"/>
      <w:r w:rsidRPr="00E13791">
        <w:rPr>
          <w:rFonts w:ascii="Arial" w:hAnsi="Arial" w:cs="Arial"/>
          <w:b/>
          <w:bCs/>
        </w:rPr>
        <w:t>Kleemann</w:t>
      </w:r>
      <w:proofErr w:type="spellEnd"/>
      <w:r w:rsidRPr="00E13791">
        <w:rPr>
          <w:rFonts w:ascii="Arial" w:hAnsi="Arial" w:cs="Arial"/>
          <w:b/>
          <w:bCs/>
        </w:rPr>
        <w:t xml:space="preserve"> </w:t>
      </w:r>
      <w:proofErr w:type="spellStart"/>
      <w:r w:rsidRPr="00E13791">
        <w:rPr>
          <w:rFonts w:ascii="Arial" w:hAnsi="Arial" w:cs="Arial"/>
          <w:b/>
          <w:bCs/>
        </w:rPr>
        <w:t>Tonielo</w:t>
      </w:r>
      <w:proofErr w:type="spellEnd"/>
    </w:p>
    <w:p w14:paraId="6EECC5DE" w14:textId="77777777" w:rsidR="00E13791" w:rsidRDefault="00B87463" w:rsidP="00902978">
      <w:pPr>
        <w:ind w:right="425" w:firstLine="142"/>
        <w:jc w:val="center"/>
        <w:rPr>
          <w:rFonts w:ascii="Arial" w:hAnsi="Arial" w:cs="Arial"/>
          <w:b/>
          <w:bCs/>
        </w:rPr>
      </w:pPr>
      <w:r w:rsidRPr="00E13791">
        <w:rPr>
          <w:rFonts w:ascii="Arial" w:hAnsi="Arial" w:cs="Arial"/>
          <w:b/>
          <w:bCs/>
        </w:rPr>
        <w:t xml:space="preserve">Prefeita Municipal </w:t>
      </w:r>
    </w:p>
    <w:p w14:paraId="47B105F0" w14:textId="5A7C5599" w:rsidR="00B87463" w:rsidRPr="00E13791" w:rsidRDefault="00B87463" w:rsidP="00902978">
      <w:pPr>
        <w:ind w:right="425" w:firstLine="142"/>
        <w:jc w:val="center"/>
        <w:rPr>
          <w:rFonts w:ascii="Arial" w:hAnsi="Arial" w:cs="Arial"/>
          <w:b/>
          <w:bCs/>
        </w:rPr>
      </w:pPr>
      <w:r w:rsidRPr="00E13791">
        <w:rPr>
          <w:rFonts w:ascii="Arial" w:hAnsi="Arial" w:cs="Arial"/>
          <w:b/>
          <w:bCs/>
        </w:rPr>
        <w:t xml:space="preserve"> </w:t>
      </w:r>
    </w:p>
    <w:bookmarkEnd w:id="48"/>
    <w:p w14:paraId="6D3DA88B" w14:textId="77777777" w:rsidR="00B87463" w:rsidRPr="00E13791" w:rsidRDefault="00B87463" w:rsidP="00902978">
      <w:pPr>
        <w:ind w:right="425" w:firstLine="142"/>
        <w:jc w:val="center"/>
        <w:rPr>
          <w:rFonts w:ascii="Arial" w:hAnsi="Arial" w:cs="Arial"/>
          <w:sz w:val="6"/>
          <w:szCs w:val="6"/>
        </w:rPr>
      </w:pPr>
    </w:p>
    <w:p w14:paraId="7177CCF6" w14:textId="23392207" w:rsidR="00B87463" w:rsidRPr="00E13791" w:rsidRDefault="00B87463" w:rsidP="00902978">
      <w:pPr>
        <w:ind w:right="425" w:firstLine="142"/>
        <w:jc w:val="center"/>
        <w:rPr>
          <w:rFonts w:ascii="Arial" w:hAnsi="Arial" w:cs="Arial"/>
        </w:rPr>
      </w:pPr>
      <w:r w:rsidRPr="00E13791">
        <w:rPr>
          <w:rFonts w:ascii="Arial" w:hAnsi="Arial" w:cs="Arial"/>
        </w:rPr>
        <w:t xml:space="preserve">Publicada a presente Lei Complementar em </w:t>
      </w:r>
      <w:r w:rsidR="00E34CCF" w:rsidRPr="00E13791">
        <w:rPr>
          <w:rFonts w:ascii="Arial" w:hAnsi="Arial" w:cs="Arial"/>
        </w:rPr>
        <w:t>19</w:t>
      </w:r>
      <w:r w:rsidR="00902978" w:rsidRPr="00E13791">
        <w:rPr>
          <w:rFonts w:ascii="Arial" w:hAnsi="Arial" w:cs="Arial"/>
        </w:rPr>
        <w:t>/</w:t>
      </w:r>
      <w:r w:rsidR="00E34CCF" w:rsidRPr="00E13791">
        <w:rPr>
          <w:rFonts w:ascii="Arial" w:hAnsi="Arial" w:cs="Arial"/>
        </w:rPr>
        <w:t>03</w:t>
      </w:r>
      <w:r w:rsidRPr="00E13791">
        <w:rPr>
          <w:rFonts w:ascii="Arial" w:hAnsi="Arial" w:cs="Arial"/>
        </w:rPr>
        <w:t>/202</w:t>
      </w:r>
      <w:r w:rsidR="00E34CCF" w:rsidRPr="00E13791">
        <w:rPr>
          <w:rFonts w:ascii="Arial" w:hAnsi="Arial" w:cs="Arial"/>
        </w:rPr>
        <w:t>4</w:t>
      </w:r>
      <w:r w:rsidRPr="00E13791">
        <w:rPr>
          <w:rFonts w:ascii="Arial" w:hAnsi="Arial" w:cs="Arial"/>
        </w:rPr>
        <w:t>, na forma da L.O.M.</w:t>
      </w:r>
    </w:p>
    <w:p w14:paraId="1DADFF53" w14:textId="77777777" w:rsidR="00B87463" w:rsidRPr="00E13791" w:rsidRDefault="00B87463" w:rsidP="00902978">
      <w:pPr>
        <w:ind w:right="425" w:firstLine="142"/>
        <w:rPr>
          <w:rFonts w:ascii="Arial" w:hAnsi="Arial" w:cs="Arial"/>
        </w:rPr>
      </w:pPr>
    </w:p>
    <w:p w14:paraId="40204F93" w14:textId="77777777" w:rsidR="00902978" w:rsidRPr="00E13791" w:rsidRDefault="00902978" w:rsidP="00902978">
      <w:pPr>
        <w:ind w:right="425" w:firstLine="142"/>
        <w:jc w:val="center"/>
        <w:rPr>
          <w:rFonts w:ascii="Arial" w:hAnsi="Arial" w:cs="Arial"/>
          <w:b/>
          <w:bCs/>
        </w:rPr>
      </w:pPr>
    </w:p>
    <w:p w14:paraId="3728E247" w14:textId="081F9EEB" w:rsidR="00B87463" w:rsidRPr="00E13791" w:rsidRDefault="00B87463" w:rsidP="00902978">
      <w:pPr>
        <w:ind w:right="425" w:firstLine="142"/>
        <w:jc w:val="center"/>
        <w:rPr>
          <w:rFonts w:ascii="Arial" w:hAnsi="Arial" w:cs="Arial"/>
          <w:b/>
          <w:bCs/>
        </w:rPr>
      </w:pPr>
      <w:r w:rsidRPr="00E13791">
        <w:rPr>
          <w:rFonts w:ascii="Arial" w:hAnsi="Arial" w:cs="Arial"/>
          <w:b/>
          <w:bCs/>
        </w:rPr>
        <w:t>Ademir Domingos Miotto</w:t>
      </w:r>
    </w:p>
    <w:p w14:paraId="20B34226" w14:textId="17FD7397" w:rsidR="00E63F59" w:rsidRPr="00E13791" w:rsidRDefault="00B87463" w:rsidP="00902978">
      <w:pPr>
        <w:tabs>
          <w:tab w:val="left" w:pos="2268"/>
        </w:tabs>
        <w:ind w:right="425" w:firstLine="142"/>
        <w:jc w:val="center"/>
        <w:rPr>
          <w:rFonts w:ascii="Arial" w:hAnsi="Arial" w:cs="Arial"/>
          <w:b/>
          <w:bCs/>
        </w:rPr>
      </w:pPr>
      <w:r w:rsidRPr="00E13791">
        <w:rPr>
          <w:rFonts w:ascii="Arial" w:hAnsi="Arial" w:cs="Arial"/>
          <w:b/>
          <w:bCs/>
        </w:rPr>
        <w:t xml:space="preserve"> Secretário Municipal de Administração, Planejamento e Finança</w:t>
      </w:r>
      <w:r w:rsidR="00E63F59" w:rsidRPr="00E13791">
        <w:rPr>
          <w:rFonts w:ascii="Arial" w:hAnsi="Arial" w:cs="Arial"/>
          <w:b/>
          <w:bCs/>
        </w:rPr>
        <w:t>s</w:t>
      </w:r>
    </w:p>
    <w:sectPr w:rsidR="00E63F59" w:rsidRPr="00E13791" w:rsidSect="00E34CCF">
      <w:pgSz w:w="11906" w:h="16838"/>
      <w:pgMar w:top="1985" w:right="127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953E3"/>
    <w:multiLevelType w:val="hybridMultilevel"/>
    <w:tmpl w:val="8098D9F2"/>
    <w:lvl w:ilvl="0" w:tplc="D5CC9EFA">
      <w:numFmt w:val="bullet"/>
      <w:lvlText w:val=""/>
      <w:lvlJc w:val="left"/>
      <w:pPr>
        <w:ind w:left="18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46934B17"/>
    <w:multiLevelType w:val="hybridMultilevel"/>
    <w:tmpl w:val="09F2D446"/>
    <w:lvl w:ilvl="0" w:tplc="1726883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CF2F560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9F4AE2A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EC089824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5581ACA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24540E06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3D07798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D247300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49746D2C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FE241E"/>
    <w:multiLevelType w:val="hybridMultilevel"/>
    <w:tmpl w:val="948C38B2"/>
    <w:lvl w:ilvl="0" w:tplc="892CCA4A">
      <w:start w:val="1"/>
      <w:numFmt w:val="upperRoman"/>
      <w:lvlText w:val="%1"/>
      <w:lvlJc w:val="left"/>
      <w:pPr>
        <w:ind w:left="153" w:hanging="127"/>
        <w:jc w:val="left"/>
      </w:pPr>
      <w:rPr>
        <w:rFonts w:ascii="Arial" w:eastAsia="Arial" w:hAnsi="Arial" w:cs="Arial" w:hint="default"/>
        <w:w w:val="97"/>
        <w:sz w:val="22"/>
        <w:szCs w:val="22"/>
        <w:lang w:val="pt-PT" w:eastAsia="en-US" w:bidi="ar-SA"/>
      </w:rPr>
    </w:lvl>
    <w:lvl w:ilvl="1" w:tplc="07BE7260">
      <w:numFmt w:val="bullet"/>
      <w:lvlText w:val="•"/>
      <w:lvlJc w:val="left"/>
      <w:pPr>
        <w:ind w:left="1078" w:hanging="127"/>
      </w:pPr>
      <w:rPr>
        <w:rFonts w:hint="default"/>
        <w:lang w:val="pt-PT" w:eastAsia="en-US" w:bidi="ar-SA"/>
      </w:rPr>
    </w:lvl>
    <w:lvl w:ilvl="2" w:tplc="4B100706">
      <w:numFmt w:val="bullet"/>
      <w:lvlText w:val="•"/>
      <w:lvlJc w:val="left"/>
      <w:pPr>
        <w:ind w:left="1996" w:hanging="127"/>
      </w:pPr>
      <w:rPr>
        <w:rFonts w:hint="default"/>
        <w:lang w:val="pt-PT" w:eastAsia="en-US" w:bidi="ar-SA"/>
      </w:rPr>
    </w:lvl>
    <w:lvl w:ilvl="3" w:tplc="B972B8DE">
      <w:numFmt w:val="bullet"/>
      <w:lvlText w:val="•"/>
      <w:lvlJc w:val="left"/>
      <w:pPr>
        <w:ind w:left="2914" w:hanging="127"/>
      </w:pPr>
      <w:rPr>
        <w:rFonts w:hint="default"/>
        <w:lang w:val="pt-PT" w:eastAsia="en-US" w:bidi="ar-SA"/>
      </w:rPr>
    </w:lvl>
    <w:lvl w:ilvl="4" w:tplc="C832D846">
      <w:numFmt w:val="bullet"/>
      <w:lvlText w:val="•"/>
      <w:lvlJc w:val="left"/>
      <w:pPr>
        <w:ind w:left="3832" w:hanging="127"/>
      </w:pPr>
      <w:rPr>
        <w:rFonts w:hint="default"/>
        <w:lang w:val="pt-PT" w:eastAsia="en-US" w:bidi="ar-SA"/>
      </w:rPr>
    </w:lvl>
    <w:lvl w:ilvl="5" w:tplc="B66E0AB8">
      <w:numFmt w:val="bullet"/>
      <w:lvlText w:val="•"/>
      <w:lvlJc w:val="left"/>
      <w:pPr>
        <w:ind w:left="4750" w:hanging="127"/>
      </w:pPr>
      <w:rPr>
        <w:rFonts w:hint="default"/>
        <w:lang w:val="pt-PT" w:eastAsia="en-US" w:bidi="ar-SA"/>
      </w:rPr>
    </w:lvl>
    <w:lvl w:ilvl="6" w:tplc="8D543114">
      <w:numFmt w:val="bullet"/>
      <w:lvlText w:val="•"/>
      <w:lvlJc w:val="left"/>
      <w:pPr>
        <w:ind w:left="5668" w:hanging="127"/>
      </w:pPr>
      <w:rPr>
        <w:rFonts w:hint="default"/>
        <w:lang w:val="pt-PT" w:eastAsia="en-US" w:bidi="ar-SA"/>
      </w:rPr>
    </w:lvl>
    <w:lvl w:ilvl="7" w:tplc="34982FA6">
      <w:numFmt w:val="bullet"/>
      <w:lvlText w:val="•"/>
      <w:lvlJc w:val="left"/>
      <w:pPr>
        <w:ind w:left="6586" w:hanging="127"/>
      </w:pPr>
      <w:rPr>
        <w:rFonts w:hint="default"/>
        <w:lang w:val="pt-PT" w:eastAsia="en-US" w:bidi="ar-SA"/>
      </w:rPr>
    </w:lvl>
    <w:lvl w:ilvl="8" w:tplc="40926B4A">
      <w:numFmt w:val="bullet"/>
      <w:lvlText w:val="•"/>
      <w:lvlJc w:val="left"/>
      <w:pPr>
        <w:ind w:left="7504" w:hanging="127"/>
      </w:pPr>
      <w:rPr>
        <w:rFonts w:hint="default"/>
        <w:lang w:val="pt-PT" w:eastAsia="en-US" w:bidi="ar-SA"/>
      </w:rPr>
    </w:lvl>
  </w:abstractNum>
  <w:num w:numId="1" w16cid:durableId="421031412">
    <w:abstractNumId w:val="0"/>
  </w:num>
  <w:num w:numId="2" w16cid:durableId="1120731496">
    <w:abstractNumId w:val="2"/>
  </w:num>
  <w:num w:numId="3" w16cid:durableId="3526562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E8"/>
    <w:rsid w:val="00001F0E"/>
    <w:rsid w:val="00015A85"/>
    <w:rsid w:val="00017DDA"/>
    <w:rsid w:val="000315DB"/>
    <w:rsid w:val="00034009"/>
    <w:rsid w:val="00035381"/>
    <w:rsid w:val="0005654B"/>
    <w:rsid w:val="00061FA8"/>
    <w:rsid w:val="00070709"/>
    <w:rsid w:val="00073972"/>
    <w:rsid w:val="00081FFF"/>
    <w:rsid w:val="000823E1"/>
    <w:rsid w:val="0008322D"/>
    <w:rsid w:val="00091BA3"/>
    <w:rsid w:val="000A0ECA"/>
    <w:rsid w:val="000A116B"/>
    <w:rsid w:val="000A2081"/>
    <w:rsid w:val="000C7A4D"/>
    <w:rsid w:val="000D5DE9"/>
    <w:rsid w:val="000F48D5"/>
    <w:rsid w:val="000F7928"/>
    <w:rsid w:val="00115BDD"/>
    <w:rsid w:val="0013086D"/>
    <w:rsid w:val="0014249B"/>
    <w:rsid w:val="00152485"/>
    <w:rsid w:val="00154E52"/>
    <w:rsid w:val="00171886"/>
    <w:rsid w:val="001746C6"/>
    <w:rsid w:val="001760CD"/>
    <w:rsid w:val="00196727"/>
    <w:rsid w:val="00196C83"/>
    <w:rsid w:val="001A3594"/>
    <w:rsid w:val="001B76E8"/>
    <w:rsid w:val="001C2921"/>
    <w:rsid w:val="001C77BB"/>
    <w:rsid w:val="001D203F"/>
    <w:rsid w:val="001D6403"/>
    <w:rsid w:val="001E2221"/>
    <w:rsid w:val="001E2C2B"/>
    <w:rsid w:val="001E3BD8"/>
    <w:rsid w:val="00201D09"/>
    <w:rsid w:val="00210999"/>
    <w:rsid w:val="002114C8"/>
    <w:rsid w:val="00223DBE"/>
    <w:rsid w:val="00232A78"/>
    <w:rsid w:val="0023552F"/>
    <w:rsid w:val="002571DE"/>
    <w:rsid w:val="002924C8"/>
    <w:rsid w:val="002B467B"/>
    <w:rsid w:val="00305CB8"/>
    <w:rsid w:val="00312977"/>
    <w:rsid w:val="00322D6A"/>
    <w:rsid w:val="0032622F"/>
    <w:rsid w:val="00343C15"/>
    <w:rsid w:val="003551F2"/>
    <w:rsid w:val="003765FA"/>
    <w:rsid w:val="00383156"/>
    <w:rsid w:val="00387603"/>
    <w:rsid w:val="003B2737"/>
    <w:rsid w:val="003B3991"/>
    <w:rsid w:val="003B3E5F"/>
    <w:rsid w:val="003C6EB6"/>
    <w:rsid w:val="003D5455"/>
    <w:rsid w:val="003D6680"/>
    <w:rsid w:val="00404275"/>
    <w:rsid w:val="00406ADB"/>
    <w:rsid w:val="004102C2"/>
    <w:rsid w:val="0041360B"/>
    <w:rsid w:val="00415FB2"/>
    <w:rsid w:val="00415FD9"/>
    <w:rsid w:val="004204D1"/>
    <w:rsid w:val="004218B5"/>
    <w:rsid w:val="00440A27"/>
    <w:rsid w:val="00443C23"/>
    <w:rsid w:val="0045569A"/>
    <w:rsid w:val="004652BD"/>
    <w:rsid w:val="00475C04"/>
    <w:rsid w:val="004865D1"/>
    <w:rsid w:val="0049301A"/>
    <w:rsid w:val="00493D38"/>
    <w:rsid w:val="004B1CEF"/>
    <w:rsid w:val="004B361C"/>
    <w:rsid w:val="004C44F2"/>
    <w:rsid w:val="00507ED4"/>
    <w:rsid w:val="0052200A"/>
    <w:rsid w:val="00534F07"/>
    <w:rsid w:val="005364D2"/>
    <w:rsid w:val="00553C74"/>
    <w:rsid w:val="00562973"/>
    <w:rsid w:val="0056766A"/>
    <w:rsid w:val="00570686"/>
    <w:rsid w:val="00594BD5"/>
    <w:rsid w:val="005A2B77"/>
    <w:rsid w:val="005A3C8B"/>
    <w:rsid w:val="005A567F"/>
    <w:rsid w:val="005A6136"/>
    <w:rsid w:val="005B09B6"/>
    <w:rsid w:val="005B432D"/>
    <w:rsid w:val="005B657F"/>
    <w:rsid w:val="005C39AD"/>
    <w:rsid w:val="005D0B1E"/>
    <w:rsid w:val="005E7355"/>
    <w:rsid w:val="005F01E3"/>
    <w:rsid w:val="00612CFA"/>
    <w:rsid w:val="00617033"/>
    <w:rsid w:val="00651260"/>
    <w:rsid w:val="00662467"/>
    <w:rsid w:val="00674948"/>
    <w:rsid w:val="00674991"/>
    <w:rsid w:val="006800C1"/>
    <w:rsid w:val="006A4B8A"/>
    <w:rsid w:val="006B2427"/>
    <w:rsid w:val="006D76FB"/>
    <w:rsid w:val="006D7AF9"/>
    <w:rsid w:val="006E15C7"/>
    <w:rsid w:val="006E6FBA"/>
    <w:rsid w:val="006E7D1B"/>
    <w:rsid w:val="006F34B8"/>
    <w:rsid w:val="0075102C"/>
    <w:rsid w:val="00751ABD"/>
    <w:rsid w:val="00753883"/>
    <w:rsid w:val="0076729E"/>
    <w:rsid w:val="007734C9"/>
    <w:rsid w:val="0078419B"/>
    <w:rsid w:val="00787D44"/>
    <w:rsid w:val="00797AB6"/>
    <w:rsid w:val="007D39E5"/>
    <w:rsid w:val="007F6AAE"/>
    <w:rsid w:val="00801F95"/>
    <w:rsid w:val="00814EB8"/>
    <w:rsid w:val="0081763A"/>
    <w:rsid w:val="008212A9"/>
    <w:rsid w:val="0083281A"/>
    <w:rsid w:val="008422C8"/>
    <w:rsid w:val="00846FFD"/>
    <w:rsid w:val="00853CEF"/>
    <w:rsid w:val="008610A5"/>
    <w:rsid w:val="00877A40"/>
    <w:rsid w:val="008941D4"/>
    <w:rsid w:val="008A64E6"/>
    <w:rsid w:val="008A78C6"/>
    <w:rsid w:val="008C2831"/>
    <w:rsid w:val="008C729F"/>
    <w:rsid w:val="008D6B7A"/>
    <w:rsid w:val="008E15D2"/>
    <w:rsid w:val="008E2229"/>
    <w:rsid w:val="008E73B9"/>
    <w:rsid w:val="00902978"/>
    <w:rsid w:val="0090425C"/>
    <w:rsid w:val="00911FAD"/>
    <w:rsid w:val="00921A69"/>
    <w:rsid w:val="009239AF"/>
    <w:rsid w:val="0092458F"/>
    <w:rsid w:val="00955CFC"/>
    <w:rsid w:val="00956EF3"/>
    <w:rsid w:val="009676DB"/>
    <w:rsid w:val="009733BC"/>
    <w:rsid w:val="00973511"/>
    <w:rsid w:val="00982969"/>
    <w:rsid w:val="0099748F"/>
    <w:rsid w:val="009A0814"/>
    <w:rsid w:val="009A0953"/>
    <w:rsid w:val="009B097E"/>
    <w:rsid w:val="009B56A3"/>
    <w:rsid w:val="009C1293"/>
    <w:rsid w:val="009C60CE"/>
    <w:rsid w:val="009E4FC4"/>
    <w:rsid w:val="009F0989"/>
    <w:rsid w:val="009F6617"/>
    <w:rsid w:val="00A17BA3"/>
    <w:rsid w:val="00A2613A"/>
    <w:rsid w:val="00A279AA"/>
    <w:rsid w:val="00A34D1B"/>
    <w:rsid w:val="00A5315D"/>
    <w:rsid w:val="00A602B6"/>
    <w:rsid w:val="00A62A88"/>
    <w:rsid w:val="00A6529B"/>
    <w:rsid w:val="00A65553"/>
    <w:rsid w:val="00A655E1"/>
    <w:rsid w:val="00A763E6"/>
    <w:rsid w:val="00A926C7"/>
    <w:rsid w:val="00AA3F27"/>
    <w:rsid w:val="00AA5CA2"/>
    <w:rsid w:val="00AC5EED"/>
    <w:rsid w:val="00AE26F7"/>
    <w:rsid w:val="00AE6545"/>
    <w:rsid w:val="00B07CB5"/>
    <w:rsid w:val="00B1141D"/>
    <w:rsid w:val="00B35A48"/>
    <w:rsid w:val="00B41C0E"/>
    <w:rsid w:val="00B45042"/>
    <w:rsid w:val="00B571C5"/>
    <w:rsid w:val="00B655EA"/>
    <w:rsid w:val="00B71F49"/>
    <w:rsid w:val="00B72743"/>
    <w:rsid w:val="00B743C1"/>
    <w:rsid w:val="00B779EF"/>
    <w:rsid w:val="00B87463"/>
    <w:rsid w:val="00B87904"/>
    <w:rsid w:val="00B9484B"/>
    <w:rsid w:val="00B96B02"/>
    <w:rsid w:val="00BA2AE8"/>
    <w:rsid w:val="00BA34FC"/>
    <w:rsid w:val="00BB28CD"/>
    <w:rsid w:val="00BB752C"/>
    <w:rsid w:val="00BD265F"/>
    <w:rsid w:val="00BE52F7"/>
    <w:rsid w:val="00BE7416"/>
    <w:rsid w:val="00BF2938"/>
    <w:rsid w:val="00BF472A"/>
    <w:rsid w:val="00BF507A"/>
    <w:rsid w:val="00BF549F"/>
    <w:rsid w:val="00C01A58"/>
    <w:rsid w:val="00C41C2E"/>
    <w:rsid w:val="00C445D3"/>
    <w:rsid w:val="00C52CC6"/>
    <w:rsid w:val="00C61AAB"/>
    <w:rsid w:val="00C625C3"/>
    <w:rsid w:val="00C63769"/>
    <w:rsid w:val="00C76C72"/>
    <w:rsid w:val="00C82364"/>
    <w:rsid w:val="00CA5BB8"/>
    <w:rsid w:val="00CA7FAB"/>
    <w:rsid w:val="00CB0312"/>
    <w:rsid w:val="00CC792C"/>
    <w:rsid w:val="00CE5FBC"/>
    <w:rsid w:val="00CF09FD"/>
    <w:rsid w:val="00CF37A4"/>
    <w:rsid w:val="00CF54BF"/>
    <w:rsid w:val="00D3200F"/>
    <w:rsid w:val="00D5141E"/>
    <w:rsid w:val="00D51DE6"/>
    <w:rsid w:val="00D51EDA"/>
    <w:rsid w:val="00D52ED8"/>
    <w:rsid w:val="00D5598C"/>
    <w:rsid w:val="00D91B8A"/>
    <w:rsid w:val="00DA5A12"/>
    <w:rsid w:val="00DC3A7F"/>
    <w:rsid w:val="00DF0417"/>
    <w:rsid w:val="00E053D1"/>
    <w:rsid w:val="00E13791"/>
    <w:rsid w:val="00E22184"/>
    <w:rsid w:val="00E34CCF"/>
    <w:rsid w:val="00E47D05"/>
    <w:rsid w:val="00E53393"/>
    <w:rsid w:val="00E53439"/>
    <w:rsid w:val="00E63F59"/>
    <w:rsid w:val="00E713D7"/>
    <w:rsid w:val="00E750A0"/>
    <w:rsid w:val="00E80639"/>
    <w:rsid w:val="00E82333"/>
    <w:rsid w:val="00EA563B"/>
    <w:rsid w:val="00EB0245"/>
    <w:rsid w:val="00EC1FE8"/>
    <w:rsid w:val="00ED1E16"/>
    <w:rsid w:val="00EF2C0E"/>
    <w:rsid w:val="00EF43E9"/>
    <w:rsid w:val="00F1109F"/>
    <w:rsid w:val="00F35B21"/>
    <w:rsid w:val="00F37AB0"/>
    <w:rsid w:val="00F42C05"/>
    <w:rsid w:val="00F659C1"/>
    <w:rsid w:val="00F7473A"/>
    <w:rsid w:val="00F75A77"/>
    <w:rsid w:val="00F93207"/>
    <w:rsid w:val="00FB7291"/>
    <w:rsid w:val="00FB79CE"/>
    <w:rsid w:val="00FC066D"/>
    <w:rsid w:val="00FC34CD"/>
    <w:rsid w:val="00FD6CE3"/>
    <w:rsid w:val="00FE3371"/>
    <w:rsid w:val="00FE46A8"/>
    <w:rsid w:val="00FF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1D81EBA"/>
  <w15:docId w15:val="{36EDC32B-FD86-420D-81C2-3765F46B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  <w:szCs w:val="28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ind w:left="1980"/>
      <w:jc w:val="both"/>
      <w:outlineLvl w:val="3"/>
    </w:pPr>
    <w:rPr>
      <w:rFonts w:ascii="Arial" w:hAnsi="Arial"/>
      <w:b/>
      <w:sz w:val="22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6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C729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Recuodecorpodetexto">
    <w:name w:val="Body Text Indent"/>
    <w:basedOn w:val="Normal"/>
    <w:pPr>
      <w:ind w:left="2340"/>
      <w:jc w:val="both"/>
    </w:pPr>
    <w:rPr>
      <w:b/>
      <w:bCs/>
    </w:rPr>
  </w:style>
  <w:style w:type="paragraph" w:styleId="Recuodecorpodetexto2">
    <w:name w:val="Body Text Indent 2"/>
    <w:basedOn w:val="Normal"/>
    <w:pPr>
      <w:ind w:firstLine="2340"/>
      <w:jc w:val="both"/>
    </w:pPr>
    <w:rPr>
      <w:sz w:val="28"/>
      <w:szCs w:val="28"/>
    </w:rPr>
  </w:style>
  <w:style w:type="paragraph" w:styleId="Recuodecorpodetexto3">
    <w:name w:val="Body Text Indent 3"/>
    <w:basedOn w:val="Normal"/>
    <w:pPr>
      <w:ind w:firstLine="1080"/>
      <w:jc w:val="both"/>
    </w:pPr>
  </w:style>
  <w:style w:type="paragraph" w:styleId="Textodebalo">
    <w:name w:val="Balloon Text"/>
    <w:basedOn w:val="Normal"/>
    <w:semiHidden/>
    <w:rsid w:val="00BF549F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9239A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239AF"/>
    <w:rPr>
      <w:sz w:val="24"/>
      <w:szCs w:val="24"/>
    </w:rPr>
  </w:style>
  <w:style w:type="table" w:styleId="Tabelacomgrade">
    <w:name w:val="Table Grid"/>
    <w:basedOn w:val="Tabelanormal"/>
    <w:rsid w:val="00210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5F01E3"/>
    <w:rPr>
      <w:b/>
      <w:bCs/>
    </w:rPr>
  </w:style>
  <w:style w:type="paragraph" w:styleId="PargrafodaLista">
    <w:name w:val="List Paragraph"/>
    <w:basedOn w:val="Normal"/>
    <w:uiPriority w:val="1"/>
    <w:qFormat/>
    <w:rsid w:val="00232A78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unhideWhenUsed/>
    <w:rsid w:val="00BF507A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BF507A"/>
    <w:rPr>
      <w:sz w:val="24"/>
      <w:szCs w:val="24"/>
    </w:rPr>
  </w:style>
  <w:style w:type="character" w:customStyle="1" w:styleId="Ttulo7Char">
    <w:name w:val="Título 7 Char"/>
    <w:basedOn w:val="Fontepargpadro"/>
    <w:link w:val="Ttulo7"/>
    <w:semiHidden/>
    <w:rsid w:val="008C729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EstiloLei1Char">
    <w:name w:val="EstiloLei1 Char"/>
    <w:link w:val="EstiloLei1"/>
    <w:locked/>
    <w:rsid w:val="00E34CCF"/>
    <w:rPr>
      <w:rFonts w:ascii="Arial" w:hAnsi="Arial" w:cs="Arial"/>
      <w:b/>
      <w:sz w:val="24"/>
      <w:lang w:val="x-none" w:eastAsia="x-none"/>
    </w:rPr>
  </w:style>
  <w:style w:type="paragraph" w:customStyle="1" w:styleId="EstiloLei1">
    <w:name w:val="EstiloLei1"/>
    <w:basedOn w:val="Normal"/>
    <w:link w:val="EstiloLei1Char"/>
    <w:qFormat/>
    <w:rsid w:val="00E34CCF"/>
    <w:pPr>
      <w:jc w:val="center"/>
    </w:pPr>
    <w:rPr>
      <w:rFonts w:ascii="Arial" w:hAnsi="Arial" w:cs="Arial"/>
      <w:b/>
      <w:szCs w:val="20"/>
      <w:lang w:val="x-none" w:eastAsia="x-none"/>
    </w:rPr>
  </w:style>
  <w:style w:type="character" w:customStyle="1" w:styleId="EstiloLei2Char">
    <w:name w:val="EstiloLei2 Char"/>
    <w:link w:val="EstiloLei2"/>
    <w:locked/>
    <w:rsid w:val="00E34CCF"/>
    <w:rPr>
      <w:rFonts w:ascii="Arial" w:hAnsi="Arial" w:cs="Arial"/>
      <w:b/>
      <w:sz w:val="24"/>
      <w:lang w:val="x-none" w:eastAsia="x-none"/>
    </w:rPr>
  </w:style>
  <w:style w:type="paragraph" w:customStyle="1" w:styleId="EstiloLei2">
    <w:name w:val="EstiloLei2"/>
    <w:basedOn w:val="Normal"/>
    <w:link w:val="EstiloLei2Char"/>
    <w:qFormat/>
    <w:rsid w:val="00E34CCF"/>
    <w:pPr>
      <w:jc w:val="center"/>
    </w:pPr>
    <w:rPr>
      <w:rFonts w:ascii="Arial" w:hAnsi="Arial" w:cs="Arial"/>
      <w:b/>
      <w:szCs w:val="20"/>
      <w:lang w:val="x-none" w:eastAsia="x-none"/>
    </w:rPr>
  </w:style>
  <w:style w:type="character" w:customStyle="1" w:styleId="EstiloLei3Char">
    <w:name w:val="EstiloLei3 Char"/>
    <w:link w:val="EstiloLei3"/>
    <w:locked/>
    <w:rsid w:val="00E34CCF"/>
    <w:rPr>
      <w:rFonts w:ascii="Arial" w:hAnsi="Arial" w:cs="Arial"/>
      <w:b/>
      <w:bCs/>
      <w:sz w:val="24"/>
      <w:lang w:val="x-none" w:eastAsia="x-none"/>
    </w:rPr>
  </w:style>
  <w:style w:type="paragraph" w:customStyle="1" w:styleId="EstiloLei3">
    <w:name w:val="EstiloLei3"/>
    <w:basedOn w:val="Normal"/>
    <w:link w:val="EstiloLei3Char"/>
    <w:qFormat/>
    <w:rsid w:val="00E34CCF"/>
    <w:pPr>
      <w:jc w:val="center"/>
    </w:pPr>
    <w:rPr>
      <w:rFonts w:ascii="Arial" w:hAnsi="Arial" w:cs="Arial"/>
      <w:b/>
      <w:bCs/>
      <w:szCs w:val="20"/>
      <w:lang w:val="x-none" w:eastAsia="x-none"/>
    </w:rPr>
  </w:style>
  <w:style w:type="character" w:customStyle="1" w:styleId="EstiloLei4Char">
    <w:name w:val="EstiloLei4 Char"/>
    <w:basedOn w:val="Fontepargpadro"/>
    <w:link w:val="EstiloLei4"/>
    <w:locked/>
    <w:rsid w:val="00E34CCF"/>
    <w:rPr>
      <w:rFonts w:ascii="Arial" w:eastAsiaTheme="majorEastAsia" w:hAnsi="Arial" w:cstheme="majorBidi"/>
      <w:b/>
      <w:bCs/>
      <w:color w:val="243F60" w:themeColor="accent1" w:themeShade="7F"/>
      <w:sz w:val="24"/>
      <w:szCs w:val="24"/>
      <w:lang w:val="x-none" w:eastAsia="x-none"/>
    </w:rPr>
  </w:style>
  <w:style w:type="paragraph" w:customStyle="1" w:styleId="EstiloLei4">
    <w:name w:val="EstiloLei4"/>
    <w:basedOn w:val="Ttulo6"/>
    <w:link w:val="EstiloLei4Char"/>
    <w:qFormat/>
    <w:rsid w:val="00E34CCF"/>
    <w:rPr>
      <w:rFonts w:ascii="Arial" w:eastAsiaTheme="majorEastAsia" w:hAnsi="Arial" w:cstheme="majorBidi"/>
      <w:color w:val="243F60" w:themeColor="accent1" w:themeShade="7F"/>
      <w:sz w:val="24"/>
      <w:lang w:val="x-none" w:eastAsia="x-none"/>
    </w:rPr>
  </w:style>
  <w:style w:type="paragraph" w:customStyle="1" w:styleId="EstiloLei2a">
    <w:name w:val="EstiloLei2a"/>
    <w:basedOn w:val="EstiloLei2"/>
    <w:link w:val="EstiloLei2aChar"/>
    <w:qFormat/>
    <w:rsid w:val="00E13791"/>
    <w:pPr>
      <w:spacing w:line="360" w:lineRule="auto"/>
    </w:pPr>
  </w:style>
  <w:style w:type="character" w:customStyle="1" w:styleId="EstiloLei2aChar">
    <w:name w:val="EstiloLei2a Char"/>
    <w:basedOn w:val="EstiloLei2Char"/>
    <w:link w:val="EstiloLei2a"/>
    <w:rsid w:val="00E13791"/>
    <w:rPr>
      <w:rFonts w:ascii="Arial" w:hAnsi="Arial" w:cs="Arial"/>
      <w:b/>
      <w:sz w:val="24"/>
      <w:lang w:val="x-none" w:eastAsia="x-none"/>
    </w:rPr>
  </w:style>
  <w:style w:type="paragraph" w:customStyle="1" w:styleId="EstiloLei3b">
    <w:name w:val="EstiloLei3b"/>
    <w:basedOn w:val="EstiloLei3"/>
    <w:link w:val="EstiloLei3bChar"/>
    <w:qFormat/>
    <w:rsid w:val="00E13791"/>
    <w:pPr>
      <w:spacing w:line="360" w:lineRule="auto"/>
    </w:pPr>
  </w:style>
  <w:style w:type="paragraph" w:customStyle="1" w:styleId="EstiloLei4b">
    <w:name w:val="EstiloLei4b"/>
    <w:basedOn w:val="EstiloLei4"/>
    <w:link w:val="EstiloLei4bChar"/>
    <w:qFormat/>
    <w:rsid w:val="00E13791"/>
    <w:pPr>
      <w:spacing w:line="360" w:lineRule="auto"/>
    </w:pPr>
  </w:style>
  <w:style w:type="character" w:customStyle="1" w:styleId="EstiloLei3bChar">
    <w:name w:val="EstiloLei3b Char"/>
    <w:basedOn w:val="EstiloLei3Char"/>
    <w:link w:val="EstiloLei3b"/>
    <w:rsid w:val="00E13791"/>
    <w:rPr>
      <w:rFonts w:ascii="Arial" w:hAnsi="Arial" w:cs="Arial"/>
      <w:b/>
      <w:bCs/>
      <w:sz w:val="24"/>
      <w:lang w:val="x-none" w:eastAsia="x-none"/>
    </w:rPr>
  </w:style>
  <w:style w:type="character" w:customStyle="1" w:styleId="EstiloLei4bChar">
    <w:name w:val="EstiloLei4b Char"/>
    <w:basedOn w:val="EstiloLei4Char"/>
    <w:link w:val="EstiloLei4b"/>
    <w:rsid w:val="00E13791"/>
    <w:rPr>
      <w:rFonts w:ascii="Arial" w:eastAsiaTheme="majorEastAsia" w:hAnsi="Arial" w:cstheme="majorBidi"/>
      <w:b/>
      <w:bCs/>
      <w:color w:val="243F60" w:themeColor="accent1" w:themeShade="7F"/>
      <w:sz w:val="24"/>
      <w:szCs w:val="24"/>
      <w:lang w:val="x-none" w:eastAsia="x-none"/>
    </w:rPr>
  </w:style>
  <w:style w:type="paragraph" w:customStyle="1" w:styleId="Estilo2c">
    <w:name w:val="Estilo2c"/>
    <w:basedOn w:val="Normal"/>
    <w:link w:val="Estilo2cChar"/>
    <w:qFormat/>
    <w:rsid w:val="00E13791"/>
    <w:pPr>
      <w:spacing w:line="360" w:lineRule="auto"/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Estilo2cChar">
    <w:name w:val="Estilo2c Char"/>
    <w:link w:val="Estilo2c"/>
    <w:rsid w:val="00E13791"/>
    <w:rPr>
      <w:rFonts w:ascii="Arial" w:hAnsi="Arial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562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Home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.</dc:creator>
  <cp:lastModifiedBy>Recepção-PC</cp:lastModifiedBy>
  <cp:revision>16</cp:revision>
  <cp:lastPrinted>2024-03-19T11:55:00Z</cp:lastPrinted>
  <dcterms:created xsi:type="dcterms:W3CDTF">2023-07-13T14:06:00Z</dcterms:created>
  <dcterms:modified xsi:type="dcterms:W3CDTF">2024-03-19T11:56:00Z</dcterms:modified>
</cp:coreProperties>
</file>